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02" w:rsidRDefault="002F3E5E">
      <w:pPr>
        <w:pBdr>
          <w:top w:val="nil"/>
          <w:left w:val="nil"/>
          <w:bottom w:val="nil"/>
          <w:right w:val="nil"/>
          <w:between w:val="nil"/>
        </w:pBdr>
        <w:jc w:val="center"/>
        <w:rPr>
          <w:b/>
          <w:color w:val="000000"/>
        </w:rPr>
      </w:pPr>
      <w:bookmarkStart w:id="0" w:name="_GoBack"/>
      <w:bookmarkEnd w:id="0"/>
      <w:r>
        <w:rPr>
          <w:b/>
          <w:color w:val="000000"/>
        </w:rPr>
        <w:t>AL-FARABI KAZAKH NATIONAL UNIVERSITY</w:t>
      </w:r>
    </w:p>
    <w:p w:rsidR="002D2C02" w:rsidRDefault="002F3E5E">
      <w:pPr>
        <w:pBdr>
          <w:top w:val="nil"/>
          <w:left w:val="nil"/>
          <w:bottom w:val="nil"/>
          <w:right w:val="nil"/>
          <w:between w:val="nil"/>
        </w:pBdr>
        <w:jc w:val="center"/>
        <w:rPr>
          <w:b/>
          <w:color w:val="000000"/>
        </w:rPr>
      </w:pPr>
      <w:r>
        <w:rPr>
          <w:b/>
          <w:color w:val="000000"/>
        </w:rPr>
        <w:t>Higher School of Medicine</w:t>
      </w:r>
    </w:p>
    <w:p w:rsidR="002D2C02" w:rsidRDefault="002F3E5E">
      <w:pPr>
        <w:pBdr>
          <w:top w:val="nil"/>
          <w:left w:val="nil"/>
          <w:bottom w:val="nil"/>
          <w:right w:val="nil"/>
          <w:between w:val="nil"/>
        </w:pBdr>
        <w:jc w:val="center"/>
        <w:rPr>
          <w:b/>
          <w:color w:val="000000"/>
        </w:rPr>
      </w:pPr>
      <w:r>
        <w:rPr>
          <w:b/>
          <w:color w:val="000000"/>
        </w:rPr>
        <w:t>Department of Fundamental Medicine</w:t>
      </w: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ind w:firstLine="6663"/>
        <w:rPr>
          <w:color w:val="000000"/>
        </w:rPr>
      </w:pPr>
      <w:r>
        <w:rPr>
          <w:color w:val="000000"/>
        </w:rPr>
        <w:t>AFFIRM</w:t>
      </w:r>
    </w:p>
    <w:p w:rsidR="002D2C02" w:rsidRDefault="002F3E5E">
      <w:pPr>
        <w:pBdr>
          <w:top w:val="nil"/>
          <w:left w:val="nil"/>
          <w:bottom w:val="nil"/>
          <w:right w:val="nil"/>
          <w:between w:val="nil"/>
        </w:pBdr>
        <w:ind w:firstLine="6663"/>
        <w:rPr>
          <w:color w:val="000000"/>
        </w:rPr>
      </w:pPr>
      <w:r>
        <w:rPr>
          <w:color w:val="000000"/>
        </w:rPr>
        <w:t>Dean of the Faculty</w:t>
      </w:r>
    </w:p>
    <w:p w:rsidR="002D2C02" w:rsidRDefault="002F3E5E">
      <w:pPr>
        <w:pBdr>
          <w:top w:val="nil"/>
          <w:left w:val="nil"/>
          <w:bottom w:val="nil"/>
          <w:right w:val="nil"/>
          <w:between w:val="nil"/>
        </w:pBdr>
        <w:ind w:firstLine="6663"/>
        <w:rPr>
          <w:color w:val="000000"/>
        </w:rPr>
      </w:pPr>
      <w:r>
        <w:rPr>
          <w:color w:val="000000"/>
        </w:rPr>
        <w:t>_________________</w:t>
      </w:r>
    </w:p>
    <w:p w:rsidR="002D2C02" w:rsidRDefault="002F3E5E">
      <w:pPr>
        <w:pBdr>
          <w:top w:val="nil"/>
          <w:left w:val="nil"/>
          <w:bottom w:val="nil"/>
          <w:right w:val="nil"/>
          <w:between w:val="nil"/>
        </w:pBdr>
        <w:ind w:firstLine="6663"/>
        <w:rPr>
          <w:color w:val="000000"/>
          <w:sz w:val="16"/>
          <w:szCs w:val="16"/>
        </w:rPr>
      </w:pPr>
      <w:r>
        <w:rPr>
          <w:color w:val="000000"/>
          <w:sz w:val="16"/>
          <w:szCs w:val="16"/>
        </w:rPr>
        <w:t xml:space="preserve">                 (signature)</w:t>
      </w:r>
    </w:p>
    <w:p w:rsidR="002D2C02" w:rsidRDefault="002F3E5E">
      <w:pPr>
        <w:pBdr>
          <w:top w:val="nil"/>
          <w:left w:val="nil"/>
          <w:bottom w:val="nil"/>
          <w:right w:val="nil"/>
          <w:between w:val="nil"/>
        </w:pBdr>
        <w:ind w:firstLine="6663"/>
        <w:rPr>
          <w:color w:val="000000"/>
        </w:rPr>
      </w:pPr>
      <w:r>
        <w:rPr>
          <w:color w:val="000000"/>
        </w:rPr>
        <w:t>Kalmatayeva Z.A.</w:t>
      </w:r>
    </w:p>
    <w:p w:rsidR="002D2C02" w:rsidRDefault="002F3E5E">
      <w:pPr>
        <w:pBdr>
          <w:top w:val="nil"/>
          <w:left w:val="nil"/>
          <w:bottom w:val="nil"/>
          <w:right w:val="nil"/>
          <w:between w:val="nil"/>
        </w:pBdr>
        <w:ind w:firstLine="6663"/>
        <w:rPr>
          <w:color w:val="000000"/>
        </w:rPr>
      </w:pPr>
      <w:r>
        <w:rPr>
          <w:color w:val="000000"/>
        </w:rPr>
        <w:t>"______" ________ 2021</w:t>
      </w: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jc w:val="center"/>
        <w:rPr>
          <w:color w:val="000000"/>
        </w:rPr>
      </w:pPr>
      <w:r>
        <w:rPr>
          <w:color w:val="000000"/>
        </w:rPr>
        <w:t>EDUCATIONAL AND METHODICAL COMPLEX OF DISCIPLINE</w:t>
      </w:r>
    </w:p>
    <w:p w:rsidR="002D2C02" w:rsidRDefault="002D2C02">
      <w:pPr>
        <w:pBdr>
          <w:top w:val="nil"/>
          <w:left w:val="nil"/>
          <w:bottom w:val="nil"/>
          <w:right w:val="nil"/>
          <w:between w:val="nil"/>
        </w:pBdr>
        <w:jc w:val="center"/>
        <w:rPr>
          <w:color w:val="000000"/>
        </w:rPr>
      </w:pPr>
    </w:p>
    <w:p w:rsidR="002D2C02" w:rsidRDefault="002F3E5E">
      <w:pPr>
        <w:pBdr>
          <w:top w:val="nil"/>
          <w:left w:val="nil"/>
          <w:bottom w:val="nil"/>
          <w:right w:val="nil"/>
          <w:between w:val="nil"/>
        </w:pBdr>
        <w:jc w:val="center"/>
        <w:rPr>
          <w:color w:val="000000"/>
        </w:rPr>
      </w:pPr>
      <w:r>
        <w:rPr>
          <w:b/>
          <w:color w:val="000000"/>
        </w:rPr>
        <w:t>MBOH1202 Molecular Biology and Bioorganic Chemistry</w:t>
      </w:r>
    </w:p>
    <w:p w:rsidR="002D2C02" w:rsidRDefault="002D2C02">
      <w:pPr>
        <w:pBdr>
          <w:top w:val="nil"/>
          <w:left w:val="nil"/>
          <w:bottom w:val="nil"/>
          <w:right w:val="nil"/>
          <w:between w:val="nil"/>
        </w:pBdr>
        <w:jc w:val="center"/>
        <w:rPr>
          <w:color w:val="000000"/>
        </w:rPr>
      </w:pPr>
    </w:p>
    <w:p w:rsidR="002D2C02" w:rsidRDefault="002F3E5E">
      <w:pPr>
        <w:pBdr>
          <w:top w:val="nil"/>
          <w:left w:val="nil"/>
          <w:bottom w:val="nil"/>
          <w:right w:val="nil"/>
          <w:between w:val="nil"/>
        </w:pBdr>
        <w:jc w:val="center"/>
        <w:rPr>
          <w:color w:val="000000"/>
        </w:rPr>
      </w:pPr>
      <w:r>
        <w:rPr>
          <w:color w:val="000000"/>
        </w:rPr>
        <w:t>В086 General medicine"</w:t>
      </w:r>
    </w:p>
    <w:p w:rsidR="002D2C02" w:rsidRDefault="002F3E5E">
      <w:pPr>
        <w:pBdr>
          <w:top w:val="nil"/>
          <w:left w:val="nil"/>
          <w:bottom w:val="nil"/>
          <w:right w:val="nil"/>
          <w:between w:val="nil"/>
        </w:pBdr>
        <w:jc w:val="center"/>
        <w:rPr>
          <w:color w:val="000000"/>
        </w:rPr>
      </w:pPr>
      <w:r>
        <w:rPr>
          <w:color w:val="000000"/>
        </w:rPr>
        <w:t>Educational program "6B10103 - General medicine"</w:t>
      </w: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jc w:val="center"/>
        <w:rPr>
          <w:color w:val="000000"/>
        </w:rPr>
      </w:pPr>
      <w:r>
        <w:rPr>
          <w:color w:val="000000"/>
        </w:rPr>
        <w:t>Course – 1</w:t>
      </w:r>
    </w:p>
    <w:p w:rsidR="002D2C02" w:rsidRDefault="002F3E5E">
      <w:pPr>
        <w:pBdr>
          <w:top w:val="nil"/>
          <w:left w:val="nil"/>
          <w:bottom w:val="nil"/>
          <w:right w:val="nil"/>
          <w:between w:val="nil"/>
        </w:pBdr>
        <w:jc w:val="center"/>
        <w:rPr>
          <w:color w:val="000000"/>
        </w:rPr>
      </w:pPr>
      <w:r>
        <w:rPr>
          <w:color w:val="000000"/>
        </w:rPr>
        <w:t>Semester – 2</w:t>
      </w:r>
    </w:p>
    <w:p w:rsidR="002D2C02" w:rsidRDefault="002F3E5E">
      <w:pPr>
        <w:pBdr>
          <w:top w:val="nil"/>
          <w:left w:val="nil"/>
          <w:bottom w:val="nil"/>
          <w:right w:val="nil"/>
          <w:between w:val="nil"/>
        </w:pBdr>
        <w:jc w:val="center"/>
        <w:rPr>
          <w:color w:val="000000"/>
        </w:rPr>
      </w:pPr>
      <w:r>
        <w:rPr>
          <w:color w:val="000000"/>
        </w:rPr>
        <w:t>Number of credits – 5 (5 ECTS)</w:t>
      </w: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D2C02">
      <w:pPr>
        <w:pBdr>
          <w:top w:val="nil"/>
          <w:left w:val="nil"/>
          <w:bottom w:val="nil"/>
          <w:right w:val="nil"/>
          <w:between w:val="nil"/>
        </w:pBdr>
        <w:jc w:val="center"/>
        <w:rPr>
          <w:color w:val="000000"/>
        </w:rPr>
      </w:pPr>
    </w:p>
    <w:p w:rsidR="002D2C02" w:rsidRDefault="002F3E5E">
      <w:pPr>
        <w:pBdr>
          <w:top w:val="nil"/>
          <w:left w:val="nil"/>
          <w:bottom w:val="nil"/>
          <w:right w:val="nil"/>
          <w:between w:val="nil"/>
        </w:pBdr>
        <w:jc w:val="center"/>
        <w:rPr>
          <w:color w:val="000000"/>
        </w:rPr>
      </w:pPr>
      <w:r>
        <w:rPr>
          <w:color w:val="000000"/>
        </w:rPr>
        <w:t>Аlmaty 2021</w:t>
      </w:r>
      <w:r>
        <w:br w:type="page"/>
      </w: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rPr>
          <w:color w:val="000000"/>
        </w:rPr>
      </w:pPr>
      <w:r>
        <w:rPr>
          <w:color w:val="000000"/>
        </w:rPr>
        <w:t>Educational and methodical complex of discipline was compiled by PhD R. Aimbetov, PhD I. Pinskiy, PhD G. Seitimova, PhD B. Kudaybergenova, master of natural sciences D. Tastanbekov, master of natural sciences A. Zhanayeva, master of natura</w:t>
      </w:r>
      <w:r>
        <w:rPr>
          <w:color w:val="000000"/>
        </w:rPr>
        <w:t>l sciences K. Tolenova</w:t>
      </w: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rPr>
          <w:color w:val="000000"/>
          <w:u w:val="single"/>
        </w:rPr>
      </w:pPr>
      <w:r>
        <w:rPr>
          <w:color w:val="000000"/>
        </w:rPr>
        <w:t xml:space="preserve">Based on the working curriculum in the specialty </w:t>
      </w:r>
      <w:r>
        <w:rPr>
          <w:color w:val="000000"/>
          <w:u w:val="single"/>
        </w:rPr>
        <w:t>B086 General medicine</w:t>
      </w: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rPr>
          <w:color w:val="000000"/>
        </w:rPr>
      </w:pPr>
      <w:r>
        <w:rPr>
          <w:color w:val="000000"/>
        </w:rPr>
        <w:t>Considered and recommended at a meeting of the department fundamental medicine</w:t>
      </w:r>
    </w:p>
    <w:p w:rsidR="002D2C02" w:rsidRDefault="002F3E5E">
      <w:pPr>
        <w:pBdr>
          <w:top w:val="nil"/>
          <w:left w:val="nil"/>
          <w:bottom w:val="nil"/>
          <w:right w:val="nil"/>
          <w:between w:val="nil"/>
        </w:pBdr>
        <w:rPr>
          <w:color w:val="000000"/>
        </w:rPr>
      </w:pPr>
      <w:r>
        <w:rPr>
          <w:color w:val="000000"/>
        </w:rPr>
        <w:t>from "___" ______________ 202</w:t>
      </w:r>
      <w:r>
        <w:t>___</w:t>
      </w:r>
      <w:r>
        <w:rPr>
          <w:color w:val="000000"/>
        </w:rPr>
        <w:t>, protocol No. _____</w:t>
      </w: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rPr>
          <w:color w:val="000000"/>
        </w:rPr>
      </w:pPr>
      <w:r>
        <w:rPr>
          <w:color w:val="000000"/>
        </w:rPr>
        <w:t>Head of the department     _________________     Sarsenova L.K.</w:t>
      </w:r>
    </w:p>
    <w:p w:rsidR="002D2C02" w:rsidRDefault="002F3E5E">
      <w:pPr>
        <w:pBdr>
          <w:top w:val="nil"/>
          <w:left w:val="nil"/>
          <w:bottom w:val="nil"/>
          <w:right w:val="nil"/>
          <w:between w:val="nil"/>
        </w:pBdr>
        <w:rPr>
          <w:color w:val="000000"/>
        </w:rPr>
      </w:pPr>
      <w:r>
        <w:rPr>
          <w:color w:val="000000"/>
        </w:rPr>
        <w:t xml:space="preserve">                                                  (signature)</w:t>
      </w: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rPr>
          <w:color w:val="000000"/>
        </w:rPr>
      </w:pPr>
      <w:r>
        <w:rPr>
          <w:color w:val="000000"/>
        </w:rPr>
        <w:t>Recommended by the faculty methodical bureau</w:t>
      </w:r>
    </w:p>
    <w:p w:rsidR="002D2C02" w:rsidRDefault="002F3E5E">
      <w:pPr>
        <w:pBdr>
          <w:top w:val="nil"/>
          <w:left w:val="nil"/>
          <w:bottom w:val="nil"/>
          <w:right w:val="nil"/>
          <w:between w:val="nil"/>
        </w:pBdr>
        <w:rPr>
          <w:color w:val="000000"/>
        </w:rPr>
      </w:pPr>
      <w:r>
        <w:rPr>
          <w:color w:val="000000"/>
        </w:rPr>
        <w:t>"____" ___________ 202</w:t>
      </w:r>
      <w:r>
        <w:t>____</w:t>
      </w:r>
      <w:r>
        <w:rPr>
          <w:color w:val="000000"/>
        </w:rPr>
        <w:t>, protocol No.______</w:t>
      </w:r>
    </w:p>
    <w:p w:rsidR="002D2C02" w:rsidRDefault="002D2C02">
      <w:pPr>
        <w:pBdr>
          <w:top w:val="nil"/>
          <w:left w:val="nil"/>
          <w:bottom w:val="nil"/>
          <w:right w:val="nil"/>
          <w:between w:val="nil"/>
        </w:pBdr>
        <w:rPr>
          <w:color w:val="000000"/>
        </w:rPr>
      </w:pPr>
    </w:p>
    <w:p w:rsidR="002D2C02" w:rsidRDefault="002F3E5E">
      <w:pPr>
        <w:pBdr>
          <w:top w:val="nil"/>
          <w:left w:val="nil"/>
          <w:bottom w:val="nil"/>
          <w:right w:val="nil"/>
          <w:between w:val="nil"/>
        </w:pBdr>
        <w:rPr>
          <w:color w:val="000000"/>
        </w:rPr>
      </w:pPr>
      <w:r>
        <w:rPr>
          <w:color w:val="000000"/>
        </w:rPr>
        <w:t>Chairman of the method bureau of</w:t>
      </w:r>
      <w:r>
        <w:rPr>
          <w:color w:val="000000"/>
        </w:rPr>
        <w:t xml:space="preserve"> the faculty _________________ Dzhunasheva R.T.</w:t>
      </w:r>
    </w:p>
    <w:p w:rsidR="002D2C02" w:rsidRDefault="002F3E5E">
      <w:pPr>
        <w:pBdr>
          <w:top w:val="nil"/>
          <w:left w:val="nil"/>
          <w:bottom w:val="nil"/>
          <w:right w:val="nil"/>
          <w:between w:val="nil"/>
        </w:pBdr>
        <w:ind w:firstLine="4962"/>
        <w:rPr>
          <w:color w:val="000000"/>
          <w:sz w:val="28"/>
          <w:szCs w:val="28"/>
        </w:rPr>
      </w:pPr>
      <w:r>
        <w:rPr>
          <w:color w:val="000000"/>
        </w:rPr>
        <w:t>(signature)</w:t>
      </w:r>
    </w:p>
    <w:p w:rsidR="002D2C02" w:rsidRDefault="002D2C02">
      <w:pPr>
        <w:pBdr>
          <w:top w:val="nil"/>
          <w:left w:val="nil"/>
          <w:bottom w:val="nil"/>
          <w:right w:val="nil"/>
          <w:between w:val="nil"/>
        </w:pBdr>
        <w:rPr>
          <w:b/>
          <w:color w:val="000000"/>
        </w:rPr>
      </w:pPr>
    </w:p>
    <w:p w:rsidR="002D2C02" w:rsidRDefault="002D2C02">
      <w:pPr>
        <w:pBdr>
          <w:top w:val="nil"/>
          <w:left w:val="nil"/>
          <w:bottom w:val="nil"/>
          <w:right w:val="nil"/>
          <w:between w:val="nil"/>
        </w:pBdr>
        <w:rPr>
          <w:b/>
          <w:color w:val="000000"/>
        </w:rPr>
      </w:pPr>
    </w:p>
    <w:p w:rsidR="002D2C02" w:rsidRDefault="002D2C02">
      <w:pPr>
        <w:pBdr>
          <w:top w:val="nil"/>
          <w:left w:val="nil"/>
          <w:bottom w:val="nil"/>
          <w:right w:val="nil"/>
          <w:between w:val="nil"/>
        </w:pBdr>
        <w:rPr>
          <w:b/>
          <w:color w:val="000000"/>
        </w:rPr>
      </w:pPr>
    </w:p>
    <w:p w:rsidR="002D2C02" w:rsidRDefault="002F3E5E">
      <w:pPr>
        <w:pBdr>
          <w:top w:val="nil"/>
          <w:left w:val="nil"/>
          <w:bottom w:val="nil"/>
          <w:right w:val="nil"/>
          <w:between w:val="nil"/>
        </w:pBdr>
        <w:ind w:hanging="2"/>
        <w:jc w:val="center"/>
        <w:rPr>
          <w:b/>
        </w:rPr>
      </w:pPr>
      <w:r>
        <w:br w:type="page"/>
      </w:r>
    </w:p>
    <w:p w:rsidR="002D2C02" w:rsidRDefault="002F3E5E">
      <w:pPr>
        <w:pBdr>
          <w:top w:val="nil"/>
          <w:left w:val="nil"/>
          <w:bottom w:val="nil"/>
          <w:right w:val="nil"/>
          <w:between w:val="nil"/>
        </w:pBdr>
        <w:ind w:hanging="2"/>
        <w:jc w:val="center"/>
        <w:rPr>
          <w:color w:val="000000"/>
        </w:rPr>
      </w:pPr>
      <w:r>
        <w:rPr>
          <w:b/>
          <w:color w:val="000000"/>
        </w:rPr>
        <w:t>Al-Farabi Kazakh National University</w:t>
      </w:r>
    </w:p>
    <w:p w:rsidR="002D2C02" w:rsidRDefault="002F3E5E">
      <w:pPr>
        <w:pBdr>
          <w:top w:val="nil"/>
          <w:left w:val="nil"/>
          <w:bottom w:val="nil"/>
          <w:right w:val="nil"/>
          <w:between w:val="nil"/>
        </w:pBdr>
        <w:ind w:hanging="2"/>
        <w:jc w:val="center"/>
        <w:rPr>
          <w:color w:val="000000"/>
        </w:rPr>
      </w:pPr>
      <w:r>
        <w:rPr>
          <w:b/>
          <w:color w:val="000000"/>
        </w:rPr>
        <w:t xml:space="preserve">Faculty of Medicine and Social Healthcare </w:t>
      </w:r>
    </w:p>
    <w:p w:rsidR="002D2C02" w:rsidRDefault="002F3E5E">
      <w:pPr>
        <w:pBdr>
          <w:top w:val="nil"/>
          <w:left w:val="nil"/>
          <w:bottom w:val="nil"/>
          <w:right w:val="nil"/>
          <w:between w:val="nil"/>
        </w:pBdr>
        <w:ind w:hanging="2"/>
        <w:jc w:val="center"/>
        <w:rPr>
          <w:color w:val="000000"/>
        </w:rPr>
      </w:pPr>
      <w:r>
        <w:rPr>
          <w:b/>
          <w:color w:val="000000"/>
        </w:rPr>
        <w:t>Higher School of Medicine</w:t>
      </w:r>
    </w:p>
    <w:p w:rsidR="002D2C02" w:rsidRDefault="002F3E5E">
      <w:pPr>
        <w:pBdr>
          <w:top w:val="nil"/>
          <w:left w:val="nil"/>
          <w:bottom w:val="nil"/>
          <w:right w:val="nil"/>
          <w:between w:val="nil"/>
        </w:pBdr>
        <w:ind w:hanging="2"/>
        <w:jc w:val="center"/>
        <w:rPr>
          <w:color w:val="000000"/>
        </w:rPr>
      </w:pPr>
      <w:r>
        <w:rPr>
          <w:b/>
          <w:color w:val="000000"/>
        </w:rPr>
        <w:t>Department of Fundamental Medicine</w:t>
      </w:r>
    </w:p>
    <w:p w:rsidR="002D2C02" w:rsidRDefault="002D2C02">
      <w:pPr>
        <w:pBdr>
          <w:top w:val="nil"/>
          <w:left w:val="nil"/>
          <w:bottom w:val="nil"/>
          <w:right w:val="nil"/>
          <w:between w:val="nil"/>
        </w:pBdr>
        <w:ind w:hanging="2"/>
        <w:jc w:val="center"/>
        <w:rPr>
          <w:color w:val="000000"/>
        </w:rPr>
      </w:pPr>
    </w:p>
    <w:p w:rsidR="002D2C02" w:rsidRDefault="002F3E5E">
      <w:pPr>
        <w:pBdr>
          <w:top w:val="nil"/>
          <w:left w:val="nil"/>
          <w:bottom w:val="nil"/>
          <w:right w:val="nil"/>
          <w:between w:val="nil"/>
        </w:pBdr>
        <w:ind w:hanging="2"/>
        <w:jc w:val="center"/>
        <w:rPr>
          <w:color w:val="000000"/>
        </w:rPr>
      </w:pPr>
      <w:r>
        <w:rPr>
          <w:b/>
          <w:color w:val="000000"/>
        </w:rPr>
        <w:t>SYLLABUS</w:t>
      </w:r>
    </w:p>
    <w:p w:rsidR="002D2C02" w:rsidRDefault="002F3E5E">
      <w:pPr>
        <w:pBdr>
          <w:top w:val="nil"/>
          <w:left w:val="nil"/>
          <w:bottom w:val="nil"/>
          <w:right w:val="nil"/>
          <w:between w:val="nil"/>
        </w:pBdr>
        <w:ind w:hanging="2"/>
        <w:jc w:val="center"/>
        <w:rPr>
          <w:color w:val="000000"/>
        </w:rPr>
      </w:pPr>
      <w:r>
        <w:t>Spring</w:t>
      </w:r>
      <w:r>
        <w:rPr>
          <w:color w:val="000000"/>
        </w:rPr>
        <w:t xml:space="preserve"> semester, academic year 2021 - 202</w:t>
      </w:r>
      <w:r>
        <w:t>2</w:t>
      </w:r>
      <w:r>
        <w:rPr>
          <w:color w:val="000000"/>
        </w:rPr>
        <w:t>, English division</w:t>
      </w:r>
    </w:p>
    <w:p w:rsidR="002D2C02" w:rsidRDefault="002D2C02">
      <w:pPr>
        <w:pBdr>
          <w:top w:val="nil"/>
          <w:left w:val="nil"/>
          <w:bottom w:val="nil"/>
          <w:right w:val="nil"/>
          <w:between w:val="nil"/>
        </w:pBdr>
        <w:ind w:hanging="2"/>
        <w:jc w:val="center"/>
        <w:rPr>
          <w:color w:val="000000"/>
        </w:rPr>
      </w:pPr>
    </w:p>
    <w:p w:rsidR="002D2C02" w:rsidRDefault="002F3E5E">
      <w:pPr>
        <w:pBdr>
          <w:top w:val="nil"/>
          <w:left w:val="nil"/>
          <w:bottom w:val="nil"/>
          <w:right w:val="nil"/>
          <w:between w:val="nil"/>
        </w:pBdr>
        <w:ind w:hanging="2"/>
        <w:rPr>
          <w:color w:val="000000"/>
        </w:rPr>
      </w:pPr>
      <w:r>
        <w:rPr>
          <w:b/>
          <w:color w:val="000000"/>
        </w:rPr>
        <w:t>Academic course information</w:t>
      </w:r>
    </w:p>
    <w:tbl>
      <w:tblPr>
        <w:tblStyle w:val="af2"/>
        <w:tblW w:w="103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980"/>
        <w:gridCol w:w="765"/>
        <w:gridCol w:w="930"/>
        <w:gridCol w:w="360"/>
        <w:gridCol w:w="780"/>
        <w:gridCol w:w="855"/>
        <w:gridCol w:w="105"/>
        <w:gridCol w:w="1200"/>
        <w:gridCol w:w="1665"/>
      </w:tblGrid>
      <w:tr w:rsidR="002D2C02">
        <w:trPr>
          <w:trHeight w:val="260"/>
        </w:trPr>
        <w:tc>
          <w:tcPr>
            <w:tcW w:w="1740" w:type="dxa"/>
            <w:vMerge w:val="restart"/>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b/>
                <w:color w:val="000000"/>
              </w:rPr>
              <w:t>Discipline’s code</w:t>
            </w:r>
          </w:p>
        </w:tc>
        <w:tc>
          <w:tcPr>
            <w:tcW w:w="1980" w:type="dxa"/>
            <w:vMerge w:val="restart"/>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b/>
                <w:color w:val="000000"/>
              </w:rPr>
              <w:t>Discipline’s title</w:t>
            </w:r>
          </w:p>
        </w:tc>
        <w:tc>
          <w:tcPr>
            <w:tcW w:w="765" w:type="dxa"/>
            <w:vMerge w:val="restart"/>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b/>
                <w:color w:val="000000"/>
              </w:rPr>
              <w:t>Type</w:t>
            </w:r>
          </w:p>
        </w:tc>
        <w:tc>
          <w:tcPr>
            <w:tcW w:w="292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b/>
                <w:color w:val="000000"/>
              </w:rPr>
              <w:t>No. of hours per week</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b/>
                <w:color w:val="000000"/>
              </w:rPr>
              <w:t>Number of credits</w:t>
            </w:r>
          </w:p>
        </w:tc>
        <w:tc>
          <w:tcPr>
            <w:tcW w:w="1665" w:type="dxa"/>
            <w:vMerge w:val="restart"/>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b/>
                <w:color w:val="000000"/>
              </w:rPr>
              <w:t>ECTS</w:t>
            </w:r>
          </w:p>
        </w:tc>
      </w:tr>
      <w:tr w:rsidR="002D2C02">
        <w:trPr>
          <w:trHeight w:val="260"/>
        </w:trPr>
        <w:tc>
          <w:tcPr>
            <w:tcW w:w="1740" w:type="dxa"/>
            <w:vMerge/>
            <w:tcBorders>
              <w:top w:val="single" w:sz="4" w:space="0" w:color="000000"/>
              <w:left w:val="single" w:sz="4" w:space="0" w:color="000000"/>
              <w:bottom w:val="single" w:sz="4" w:space="0" w:color="000000"/>
              <w:right w:val="single" w:sz="4" w:space="0" w:color="000000"/>
            </w:tcBorders>
          </w:tcPr>
          <w:p w:rsidR="002D2C02" w:rsidRDefault="002D2C02">
            <w:pPr>
              <w:widowControl w:val="0"/>
              <w:pBdr>
                <w:top w:val="nil"/>
                <w:left w:val="nil"/>
                <w:bottom w:val="nil"/>
                <w:right w:val="nil"/>
                <w:between w:val="nil"/>
              </w:pBdr>
              <w:spacing w:line="276" w:lineRule="auto"/>
              <w:rPr>
                <w:color w:val="000000"/>
              </w:rPr>
            </w:pPr>
          </w:p>
        </w:tc>
        <w:tc>
          <w:tcPr>
            <w:tcW w:w="1980" w:type="dxa"/>
            <w:vMerge/>
            <w:tcBorders>
              <w:top w:val="single" w:sz="4" w:space="0" w:color="000000"/>
              <w:left w:val="single" w:sz="4" w:space="0" w:color="000000"/>
              <w:bottom w:val="single" w:sz="4" w:space="0" w:color="000000"/>
              <w:right w:val="single" w:sz="4" w:space="0" w:color="000000"/>
            </w:tcBorders>
          </w:tcPr>
          <w:p w:rsidR="002D2C02" w:rsidRDefault="002D2C02">
            <w:pPr>
              <w:widowControl w:val="0"/>
              <w:pBdr>
                <w:top w:val="nil"/>
                <w:left w:val="nil"/>
                <w:bottom w:val="nil"/>
                <w:right w:val="nil"/>
                <w:between w:val="nil"/>
              </w:pBdr>
              <w:spacing w:line="276" w:lineRule="auto"/>
              <w:rPr>
                <w:color w:val="000000"/>
              </w:rPr>
            </w:pPr>
          </w:p>
        </w:tc>
        <w:tc>
          <w:tcPr>
            <w:tcW w:w="765" w:type="dxa"/>
            <w:vMerge/>
            <w:tcBorders>
              <w:top w:val="single" w:sz="4" w:space="0" w:color="000000"/>
              <w:left w:val="single" w:sz="4" w:space="0" w:color="000000"/>
              <w:bottom w:val="single" w:sz="4" w:space="0" w:color="000000"/>
              <w:right w:val="single" w:sz="4" w:space="0" w:color="000000"/>
            </w:tcBorders>
          </w:tcPr>
          <w:p w:rsidR="002D2C02" w:rsidRDefault="002D2C02">
            <w:pPr>
              <w:widowControl w:val="0"/>
              <w:pBdr>
                <w:top w:val="nil"/>
                <w:left w:val="nil"/>
                <w:bottom w:val="nil"/>
                <w:right w:val="nil"/>
                <w:between w:val="nil"/>
              </w:pBdr>
              <w:spacing w:line="276" w:lineRule="auto"/>
              <w:rPr>
                <w:color w:val="000000"/>
              </w:rPr>
            </w:pPr>
          </w:p>
        </w:tc>
        <w:tc>
          <w:tcPr>
            <w:tcW w:w="93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Lect.</w:t>
            </w:r>
          </w:p>
        </w:tc>
        <w:tc>
          <w:tcPr>
            <w:tcW w:w="1140" w:type="dxa"/>
            <w:gridSpan w:val="2"/>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Pract.</w:t>
            </w:r>
          </w:p>
        </w:tc>
        <w:tc>
          <w:tcPr>
            <w:tcW w:w="85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Lab.</w:t>
            </w:r>
          </w:p>
        </w:tc>
        <w:tc>
          <w:tcPr>
            <w:tcW w:w="1305" w:type="dxa"/>
            <w:gridSpan w:val="2"/>
            <w:vMerge/>
            <w:tcBorders>
              <w:top w:val="single" w:sz="4" w:space="0" w:color="000000"/>
              <w:left w:val="single" w:sz="4" w:space="0" w:color="000000"/>
              <w:bottom w:val="single" w:sz="4" w:space="0" w:color="000000"/>
              <w:right w:val="single" w:sz="4" w:space="0" w:color="000000"/>
            </w:tcBorders>
          </w:tcPr>
          <w:p w:rsidR="002D2C02" w:rsidRDefault="002D2C02">
            <w:pPr>
              <w:widowControl w:val="0"/>
              <w:pBdr>
                <w:top w:val="nil"/>
                <w:left w:val="nil"/>
                <w:bottom w:val="nil"/>
                <w:right w:val="nil"/>
                <w:between w:val="nil"/>
              </w:pBdr>
              <w:spacing w:line="276" w:lineRule="auto"/>
              <w:rPr>
                <w:color w:val="000000"/>
              </w:rPr>
            </w:pPr>
          </w:p>
        </w:tc>
        <w:tc>
          <w:tcPr>
            <w:tcW w:w="1665" w:type="dxa"/>
            <w:vMerge/>
            <w:tcBorders>
              <w:top w:val="single" w:sz="4" w:space="0" w:color="000000"/>
              <w:left w:val="single" w:sz="4" w:space="0" w:color="000000"/>
              <w:bottom w:val="single" w:sz="4" w:space="0" w:color="000000"/>
              <w:right w:val="single" w:sz="4" w:space="0" w:color="000000"/>
            </w:tcBorders>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MBOH1202</w:t>
            </w:r>
          </w:p>
        </w:tc>
        <w:tc>
          <w:tcPr>
            <w:tcW w:w="198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color w:val="000000"/>
              </w:rPr>
              <w:t>Molecular Biology and Bioorganic Chemistry</w:t>
            </w:r>
          </w:p>
        </w:tc>
        <w:tc>
          <w:tcPr>
            <w:tcW w:w="76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CD</w:t>
            </w:r>
          </w:p>
          <w:p w:rsidR="002D2C02" w:rsidRDefault="002F3E5E">
            <w:pPr>
              <w:pBdr>
                <w:top w:val="nil"/>
                <w:left w:val="nil"/>
                <w:bottom w:val="nil"/>
                <w:right w:val="nil"/>
                <w:between w:val="nil"/>
              </w:pBdr>
              <w:ind w:hanging="2"/>
              <w:jc w:val="center"/>
              <w:rPr>
                <w:color w:val="000000"/>
              </w:rPr>
            </w:pPr>
            <w:r>
              <w:rPr>
                <w:color w:val="000000"/>
              </w:rPr>
              <w:t>UC</w:t>
            </w:r>
          </w:p>
        </w:tc>
        <w:tc>
          <w:tcPr>
            <w:tcW w:w="93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2</w:t>
            </w:r>
          </w:p>
        </w:tc>
        <w:tc>
          <w:tcPr>
            <w:tcW w:w="1140" w:type="dxa"/>
            <w:gridSpan w:val="2"/>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3</w:t>
            </w:r>
          </w:p>
        </w:tc>
        <w:tc>
          <w:tcPr>
            <w:tcW w:w="85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0</w:t>
            </w:r>
          </w:p>
        </w:tc>
        <w:tc>
          <w:tcPr>
            <w:tcW w:w="1305" w:type="dxa"/>
            <w:gridSpan w:val="2"/>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5</w:t>
            </w:r>
          </w:p>
        </w:tc>
        <w:tc>
          <w:tcPr>
            <w:tcW w:w="166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center"/>
              <w:rPr>
                <w:color w:val="000000"/>
              </w:rPr>
            </w:pPr>
            <w:r>
              <w:rPr>
                <w:color w:val="000000"/>
              </w:rPr>
              <w:t>5</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Lecturers</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highlight w:val="white"/>
              </w:rPr>
              <w:t xml:space="preserve">Mussazhanova Zhanna Bahytgereyevna </w:t>
            </w:r>
          </w:p>
        </w:tc>
        <w:tc>
          <w:tcPr>
            <w:tcW w:w="1740" w:type="dxa"/>
            <w:gridSpan w:val="3"/>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color w:val="000000"/>
              </w:rPr>
            </w:pPr>
            <w:r>
              <w:rPr>
                <w:b/>
                <w:color w:val="000000"/>
              </w:rPr>
              <w:t>Office hours</w:t>
            </w:r>
          </w:p>
        </w:tc>
        <w:tc>
          <w:tcPr>
            <w:tcW w:w="2865" w:type="dxa"/>
            <w:gridSpan w:val="2"/>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According to schedule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ghannakz@mail.ru</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818064792736</w:t>
            </w:r>
          </w:p>
        </w:tc>
        <w:tc>
          <w:tcPr>
            <w:tcW w:w="1740" w:type="dxa"/>
            <w:gridSpan w:val="3"/>
            <w:tcBorders>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color w:val="000000"/>
              </w:rPr>
            </w:pPr>
            <w:r>
              <w:rPr>
                <w:b/>
                <w:color w:val="000000"/>
              </w:rPr>
              <w:t>Auditorium</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Faculty of Medicine and Health Care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Pinskiy Ilya Vladimirovich</w:t>
            </w:r>
          </w:p>
        </w:tc>
        <w:tc>
          <w:tcPr>
            <w:tcW w:w="1740" w:type="dxa"/>
            <w:gridSpan w:val="3"/>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b/>
                <w:color w:val="000000"/>
              </w:rPr>
            </w:pPr>
            <w:r>
              <w:rPr>
                <w:b/>
                <w:color w:val="000000"/>
              </w:rPr>
              <w:t>Office hours</w:t>
            </w:r>
          </w:p>
        </w:tc>
        <w:tc>
          <w:tcPr>
            <w:tcW w:w="2865" w:type="dxa"/>
            <w:gridSpan w:val="2"/>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According to schedule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ilya.pinskiy@gmail.com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87472431895</w:t>
            </w:r>
          </w:p>
        </w:tc>
        <w:tc>
          <w:tcPr>
            <w:tcW w:w="1740" w:type="dxa"/>
            <w:gridSpan w:val="3"/>
            <w:tcBorders>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b/>
                <w:color w:val="000000"/>
              </w:rPr>
            </w:pPr>
            <w:r>
              <w:rPr>
                <w:b/>
                <w:color w:val="000000"/>
              </w:rPr>
              <w:t>Auditorium</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Faculty of Medicine and Health Care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Kudaybergenova Bates Malikovna</w:t>
            </w:r>
          </w:p>
        </w:tc>
        <w:tc>
          <w:tcPr>
            <w:tcW w:w="1740" w:type="dxa"/>
            <w:gridSpan w:val="3"/>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b/>
                <w:color w:val="000000"/>
              </w:rPr>
            </w:pPr>
            <w:r>
              <w:rPr>
                <w:b/>
                <w:color w:val="000000"/>
              </w:rPr>
              <w:t>Office hours</w:t>
            </w:r>
          </w:p>
        </w:tc>
        <w:tc>
          <w:tcPr>
            <w:tcW w:w="2865" w:type="dxa"/>
            <w:gridSpan w:val="2"/>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According to schedule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bateskudaibergenova1@gmail.com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87014765431</w:t>
            </w:r>
          </w:p>
        </w:tc>
        <w:tc>
          <w:tcPr>
            <w:tcW w:w="1740" w:type="dxa"/>
            <w:gridSpan w:val="3"/>
            <w:tcBorders>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b/>
                <w:color w:val="000000"/>
              </w:rPr>
            </w:pPr>
            <w:r>
              <w:rPr>
                <w:b/>
                <w:color w:val="000000"/>
              </w:rPr>
              <w:t>Auditorium</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Faculty of Medicine and Health Care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Shevchenko Anastasiya Sergeyevna</w:t>
            </w:r>
          </w:p>
        </w:tc>
        <w:tc>
          <w:tcPr>
            <w:tcW w:w="1740" w:type="dxa"/>
            <w:gridSpan w:val="3"/>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b/>
                <w:color w:val="000000"/>
              </w:rPr>
            </w:pPr>
            <w:r>
              <w:rPr>
                <w:b/>
                <w:color w:val="000000"/>
              </w:rPr>
              <w:t>Office hours</w:t>
            </w:r>
          </w:p>
        </w:tc>
        <w:tc>
          <w:tcPr>
            <w:tcW w:w="2865" w:type="dxa"/>
            <w:gridSpan w:val="2"/>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According to schedule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shevchenko_anas@gmail.com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87072588246</w:t>
            </w:r>
          </w:p>
        </w:tc>
        <w:tc>
          <w:tcPr>
            <w:tcW w:w="1740" w:type="dxa"/>
            <w:gridSpan w:val="3"/>
            <w:tcBorders>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jc w:val="center"/>
              <w:rPr>
                <w:b/>
                <w:color w:val="000000"/>
              </w:rPr>
            </w:pPr>
            <w:r>
              <w:rPr>
                <w:b/>
                <w:color w:val="000000"/>
              </w:rPr>
              <w:t>Auditorium</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Faculty of Medicine and Health Care</w:t>
            </w:r>
          </w:p>
        </w:tc>
      </w:tr>
      <w:tr w:rsidR="002D2C02">
        <w:tc>
          <w:tcPr>
            <w:tcW w:w="10380" w:type="dxa"/>
            <w:gridSpan w:val="10"/>
            <w:tcBorders>
              <w:top w:val="single" w:sz="4" w:space="0" w:color="000000"/>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rPr>
                <w:b/>
                <w:color w:val="000000"/>
              </w:rPr>
            </w:pPr>
            <w:r>
              <w:rPr>
                <w:b/>
                <w:color w:val="000000"/>
              </w:rPr>
              <w:t>Teachers of Molecular Biology</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Nursultan Suleyev Msc.</w:t>
            </w:r>
          </w:p>
        </w:tc>
        <w:tc>
          <w:tcPr>
            <w:tcW w:w="1740" w:type="dxa"/>
            <w:gridSpan w:val="3"/>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rPr>
                <w:b/>
                <w:color w:val="000000"/>
              </w:rPr>
            </w:pPr>
            <w:r>
              <w:rPr>
                <w:b/>
                <w:color w:val="000000"/>
              </w:rPr>
              <w:t>Office hours</w:t>
            </w:r>
          </w:p>
        </w:tc>
        <w:tc>
          <w:tcPr>
            <w:tcW w:w="2865" w:type="dxa"/>
            <w:gridSpan w:val="2"/>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According to schedule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nustik1990@gmail.com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+7 778 190 2827</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Manshuk Kamalova Msc.</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kamalovamanshuk@gmail.com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jc w:val="both"/>
              <w:rPr>
                <w:color w:val="000000"/>
              </w:rPr>
            </w:pPr>
            <w:r>
              <w:rPr>
                <w:color w:val="000000"/>
              </w:rPr>
              <w:t>+7 701 342 5171</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Akbota Targynova Msc.</w:t>
            </w:r>
          </w:p>
        </w:tc>
        <w:tc>
          <w:tcPr>
            <w:tcW w:w="1740" w:type="dxa"/>
            <w:gridSpan w:val="3"/>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rPr>
                <w:b/>
                <w:color w:val="000000"/>
              </w:rPr>
            </w:pPr>
            <w:r>
              <w:rPr>
                <w:b/>
                <w:color w:val="000000"/>
              </w:rPr>
              <w:t>Auditorium</w:t>
            </w:r>
          </w:p>
        </w:tc>
        <w:tc>
          <w:tcPr>
            <w:tcW w:w="2865" w:type="dxa"/>
            <w:gridSpan w:val="2"/>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Faculty of Medicine and Health Care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botik.stom@gmail.com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+7 701 150 8580</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Kuralay Battalova candidate of medical sciences</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jc w:val="both"/>
              <w:rPr>
                <w:color w:val="000000"/>
              </w:rPr>
            </w:pPr>
            <w:r>
              <w:rPr>
                <w:color w:val="000000"/>
              </w:rPr>
              <w:t>battalova.kuralay@mail.ru</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+7 702 533 3789</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Azhar Imanbay Msc.</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imanbaya50@gmail.com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+7 702 793 2973</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Meruert Kaltayeva candidate of medical sciences</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Meruert_kaltaeva@mail.ru</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jc w:val="both"/>
              <w:rPr>
                <w:color w:val="000000"/>
              </w:rPr>
            </w:pPr>
            <w:r>
              <w:rPr>
                <w:color w:val="000000"/>
              </w:rPr>
              <w:t>+7 747 199 8886</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Aitzhan Mengtay Msc.</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jc w:val="both"/>
              <w:rPr>
                <w:color w:val="000000"/>
              </w:rPr>
            </w:pPr>
            <w:r>
              <w:rPr>
                <w:color w:val="000000"/>
              </w:rPr>
              <w:t>mentay1000@gmail.com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+7 775 604 0158</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 xml:space="preserve">Zhanna Mussazhanova PhD </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ghannakz@mail.ru</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+7 180 647 92736</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0380" w:type="dxa"/>
            <w:gridSpan w:val="10"/>
            <w:tcBorders>
              <w:top w:val="single" w:sz="4" w:space="0" w:color="000000"/>
              <w:left w:val="single" w:sz="4" w:space="0" w:color="000000"/>
              <w:bottom w:val="single" w:sz="4" w:space="0" w:color="000000"/>
              <w:right w:val="single" w:sz="4" w:space="0" w:color="000000"/>
            </w:tcBorders>
            <w:vAlign w:val="center"/>
          </w:tcPr>
          <w:p w:rsidR="002D2C02" w:rsidRDefault="002F3E5E">
            <w:pPr>
              <w:pBdr>
                <w:top w:val="nil"/>
                <w:left w:val="nil"/>
                <w:bottom w:val="nil"/>
                <w:right w:val="nil"/>
                <w:between w:val="nil"/>
              </w:pBdr>
              <w:ind w:hanging="2"/>
              <w:rPr>
                <w:b/>
                <w:color w:val="000000"/>
              </w:rPr>
            </w:pPr>
            <w:r>
              <w:rPr>
                <w:b/>
                <w:color w:val="000000"/>
              </w:rPr>
              <w:t>Teachers of Bioorganic Chemistry</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Bates Kudaybergenova PhD</w:t>
            </w:r>
          </w:p>
        </w:tc>
        <w:tc>
          <w:tcPr>
            <w:tcW w:w="1740" w:type="dxa"/>
            <w:gridSpan w:val="3"/>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rPr>
                <w:b/>
                <w:color w:val="000000"/>
              </w:rPr>
            </w:pPr>
            <w:r>
              <w:rPr>
                <w:b/>
                <w:color w:val="000000"/>
              </w:rPr>
              <w:t>Office hours</w:t>
            </w:r>
          </w:p>
        </w:tc>
        <w:tc>
          <w:tcPr>
            <w:tcW w:w="2865" w:type="dxa"/>
            <w:gridSpan w:val="2"/>
            <w:vMerge w:val="restart"/>
            <w:tcBorders>
              <w:top w:val="single" w:sz="4" w:space="0" w:color="000000"/>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According to schedule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bateskudaibergenova1@gmail.com</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+7 701 476 5431</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Gulnaz Seytimova PhD</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jc w:val="both"/>
              <w:rPr>
                <w:color w:val="000000"/>
              </w:rPr>
            </w:pPr>
            <w:r>
              <w:rPr>
                <w:color w:val="000000"/>
              </w:rPr>
              <w:t>gulnaz.seitimova@gmail.com</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+7 707 130 3007</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Aknur Turgumbayeva PhD</w:t>
            </w:r>
          </w:p>
        </w:tc>
        <w:tc>
          <w:tcPr>
            <w:tcW w:w="1740" w:type="dxa"/>
            <w:gridSpan w:val="3"/>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top w:val="single" w:sz="4" w:space="0" w:color="000000"/>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aknurturgumbayeva@gmail.com</w:t>
            </w:r>
          </w:p>
        </w:tc>
        <w:tc>
          <w:tcPr>
            <w:tcW w:w="1740" w:type="dxa"/>
            <w:gridSpan w:val="3"/>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rPr>
                <w:b/>
                <w:color w:val="000000"/>
              </w:rPr>
            </w:pPr>
            <w:r>
              <w:rPr>
                <w:b/>
                <w:color w:val="000000"/>
              </w:rPr>
              <w:t>Auditorium</w:t>
            </w:r>
          </w:p>
        </w:tc>
        <w:tc>
          <w:tcPr>
            <w:tcW w:w="2865" w:type="dxa"/>
            <w:gridSpan w:val="2"/>
            <w:vMerge w:val="restart"/>
            <w:tcBorders>
              <w:left w:val="single" w:sz="4" w:space="0" w:color="000000"/>
              <w:right w:val="single" w:sz="4" w:space="0" w:color="000000"/>
            </w:tcBorders>
            <w:vAlign w:val="center"/>
          </w:tcPr>
          <w:p w:rsidR="002D2C02" w:rsidRDefault="002F3E5E">
            <w:pPr>
              <w:pBdr>
                <w:top w:val="nil"/>
                <w:left w:val="nil"/>
                <w:bottom w:val="nil"/>
                <w:right w:val="nil"/>
                <w:between w:val="nil"/>
              </w:pBdr>
              <w:ind w:hanging="2"/>
              <w:rPr>
                <w:color w:val="000000"/>
              </w:rPr>
            </w:pPr>
            <w:r>
              <w:rPr>
                <w:color w:val="000000"/>
              </w:rPr>
              <w:t>Faculty of Medicine and Health Care</w:t>
            </w: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+7 701 631 7287</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Aliya Kipchakbayeva PhD</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aliya85.AK@gmail.com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+7 702 755 8564</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Anastasiya Shevchenko PhD</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jc w:val="both"/>
              <w:rPr>
                <w:color w:val="000000"/>
              </w:rPr>
            </w:pPr>
            <w:r>
              <w:rPr>
                <w:color w:val="000000"/>
              </w:rPr>
              <w:t>shevchenko_anas@gmail.com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+7 707 258 8246</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Aigul Batyrbayeva candidate of chemical sciences, associate professor</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highlight w:val="white"/>
              </w:rPr>
              <w:t>aigulbatyrbaeva@gmail.com</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+7 702 566 9248</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Dinara Satmbekova PhD</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b/>
                <w:color w:val="000000"/>
              </w:rPr>
            </w:pPr>
            <w:r>
              <w:rPr>
                <w:b/>
                <w:color w:val="000000"/>
              </w:rPr>
              <w:t>e-mail</w:t>
            </w: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dsatmbekova@inbox.ru</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r w:rsidR="002D2C02">
        <w:tc>
          <w:tcPr>
            <w:tcW w:w="1740" w:type="dxa"/>
            <w:tcBorders>
              <w:top w:val="single" w:sz="4" w:space="0" w:color="000000"/>
              <w:left w:val="single" w:sz="4" w:space="0" w:color="000000"/>
              <w:bottom w:val="single" w:sz="4" w:space="0" w:color="000000"/>
              <w:right w:val="single" w:sz="4" w:space="0" w:color="000000"/>
            </w:tcBorders>
          </w:tcPr>
          <w:p w:rsidR="002D2C02" w:rsidRDefault="002D2C02">
            <w:pPr>
              <w:pBdr>
                <w:top w:val="nil"/>
                <w:left w:val="nil"/>
                <w:bottom w:val="nil"/>
                <w:right w:val="nil"/>
                <w:between w:val="nil"/>
              </w:pBdr>
              <w:ind w:hanging="2"/>
              <w:rPr>
                <w:b/>
                <w:color w:val="000000"/>
              </w:rPr>
            </w:pPr>
          </w:p>
        </w:tc>
        <w:tc>
          <w:tcPr>
            <w:tcW w:w="4035" w:type="dxa"/>
            <w:gridSpan w:val="4"/>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color w:val="000000"/>
              </w:rPr>
              <w:t>+7 700 700 2093</w:t>
            </w:r>
          </w:p>
        </w:tc>
        <w:tc>
          <w:tcPr>
            <w:tcW w:w="1740" w:type="dxa"/>
            <w:gridSpan w:val="3"/>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c>
          <w:tcPr>
            <w:tcW w:w="2865" w:type="dxa"/>
            <w:gridSpan w:val="2"/>
            <w:vMerge/>
            <w:tcBorders>
              <w:left w:val="single" w:sz="4" w:space="0" w:color="000000"/>
              <w:right w:val="single" w:sz="4" w:space="0" w:color="000000"/>
            </w:tcBorders>
            <w:vAlign w:val="center"/>
          </w:tcPr>
          <w:p w:rsidR="002D2C02" w:rsidRDefault="002D2C02">
            <w:pPr>
              <w:widowControl w:val="0"/>
              <w:pBdr>
                <w:top w:val="nil"/>
                <w:left w:val="nil"/>
                <w:bottom w:val="nil"/>
                <w:right w:val="nil"/>
                <w:between w:val="nil"/>
              </w:pBdr>
              <w:spacing w:line="276" w:lineRule="auto"/>
              <w:rPr>
                <w:color w:val="000000"/>
              </w:rPr>
            </w:pPr>
          </w:p>
        </w:tc>
      </w:tr>
    </w:tbl>
    <w:p w:rsidR="002D2C02" w:rsidRDefault="002D2C02">
      <w:pPr>
        <w:pBdr>
          <w:top w:val="nil"/>
          <w:left w:val="nil"/>
          <w:bottom w:val="nil"/>
          <w:right w:val="nil"/>
          <w:between w:val="nil"/>
        </w:pBdr>
        <w:ind w:hanging="2"/>
        <w:jc w:val="center"/>
        <w:rPr>
          <w:color w:val="000000"/>
        </w:rPr>
      </w:pPr>
    </w:p>
    <w:tbl>
      <w:tblPr>
        <w:tblStyle w:val="af3"/>
        <w:tblW w:w="10380"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535"/>
      </w:tblGrid>
      <w:tr w:rsidR="002D2C02">
        <w:trPr>
          <w:trHeight w:val="1077"/>
        </w:trPr>
        <w:tc>
          <w:tcPr>
            <w:tcW w:w="184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Academic presentation of the course</w:t>
            </w:r>
          </w:p>
        </w:tc>
        <w:tc>
          <w:tcPr>
            <w:tcW w:w="853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pPr>
            <w:r>
              <w:rPr>
                <w:b/>
                <w:color w:val="000000"/>
              </w:rPr>
              <w:t xml:space="preserve">Course type: </w:t>
            </w:r>
            <w:r>
              <w:rPr>
                <w:color w:val="000000"/>
              </w:rPr>
              <w:t>core discipline of university component from the module “Biomedicine essentials”.</w:t>
            </w:r>
          </w:p>
          <w:p w:rsidR="002D2C02" w:rsidRDefault="002F3E5E">
            <w:pPr>
              <w:pBdr>
                <w:top w:val="nil"/>
                <w:left w:val="nil"/>
                <w:bottom w:val="nil"/>
                <w:right w:val="nil"/>
                <w:between w:val="nil"/>
              </w:pBdr>
              <w:ind w:hanging="2"/>
              <w:jc w:val="both"/>
            </w:pPr>
            <w:r>
              <w:rPr>
                <w:b/>
                <w:color w:val="000000"/>
              </w:rPr>
              <w:t>Aim of discipline:</w:t>
            </w:r>
            <w:r>
              <w:rPr>
                <w:b/>
              </w:rPr>
              <w:t xml:space="preserve"> </w:t>
            </w:r>
            <w:r>
              <w:t>to form an understanding of the molecular basis of the functioning of the cell and the organism as a whole, regulation of gene expression, the chemical structure, properties and functions of biologically active compounds in living organisms, which are nece</w:t>
            </w:r>
            <w:r>
              <w:t>ssary for further understanding of both normal processes of life activity and their disruption. Diseases, including hereditary.</w:t>
            </w:r>
          </w:p>
          <w:p w:rsidR="002D2C02" w:rsidRDefault="002D2C02">
            <w:pPr>
              <w:pBdr>
                <w:top w:val="nil"/>
                <w:left w:val="nil"/>
                <w:bottom w:val="nil"/>
                <w:right w:val="nil"/>
                <w:between w:val="nil"/>
              </w:pBdr>
              <w:ind w:hanging="2"/>
              <w:jc w:val="both"/>
              <w:rPr>
                <w:b/>
              </w:rPr>
            </w:pPr>
          </w:p>
          <w:p w:rsidR="002D2C02" w:rsidRDefault="002F3E5E">
            <w:pPr>
              <w:ind w:hanging="2"/>
              <w:jc w:val="both"/>
            </w:pPr>
            <w:r>
              <w:rPr>
                <w:b/>
              </w:rPr>
              <w:t>After completing this course students will</w:t>
            </w:r>
            <w:r>
              <w:t>:</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pPr>
            <w:r>
              <w:t>Explain the structure, isomerism and nomenclature of biologically active compounds</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pPr>
            <w:r>
              <w:t>Describe the physico-chemical properties, the biological role of compounds involved in the processes of vital activity</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pPr>
            <w:r>
              <w:t>Demonstrate knowledge of gene biology and mechanisms for implementing genetic information, protein biosynthesis;</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pPr>
            <w:r>
              <w:t>Apply knowledge of the c</w:t>
            </w:r>
            <w:r>
              <w:t>auses and mechanisms of development of certain changes in the structure and functioning of nucleic acids, especially the expression of genes</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pPr>
            <w:r>
              <w:t>Understand the mechanisms of hereditary and variability and their role in the formation of human hereditary patholo</w:t>
            </w:r>
            <w:r>
              <w:t>gy and congenital malformations</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pPr>
            <w:r>
              <w:t>Understand the molecular-genetic and cellular mechanisms of the body's response to drugs and biologically active compounds.</w:t>
            </w:r>
          </w:p>
          <w:p w:rsidR="002D2C02" w:rsidRDefault="002F3E5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r>
              <w:t xml:space="preserve">Demonstrate the ability to apply the language and knowledge of each discipline to discuss and solve </w:t>
            </w:r>
            <w:r>
              <w:t>fundamental scientific and clinical problems.</w:t>
            </w:r>
          </w:p>
          <w:p w:rsidR="002D2C02" w:rsidRDefault="002F3E5E">
            <w:pPr>
              <w:numPr>
                <w:ilvl w:val="0"/>
                <w:numId w:val="2"/>
              </w:numPr>
              <w:ind w:left="0" w:hanging="2"/>
              <w:jc w:val="both"/>
            </w:pPr>
            <w:r>
              <w:t>Integrate knowledge of the structural and functional characteristics of the genome to solve clinical problems.</w:t>
            </w:r>
          </w:p>
          <w:p w:rsidR="002D2C02" w:rsidRDefault="002F3E5E">
            <w:pPr>
              <w:numPr>
                <w:ilvl w:val="0"/>
                <w:numId w:val="2"/>
              </w:numPr>
              <w:tabs>
                <w:tab w:val="left" w:pos="0"/>
              </w:tabs>
              <w:ind w:left="0" w:hanging="2"/>
              <w:jc w:val="both"/>
            </w:pPr>
            <w:r>
              <w:t>Demonstrate the ability to identify learning gaps and create strategies to enhance one’s own knowle</w:t>
            </w:r>
            <w:r>
              <w:t>dge and skills.</w:t>
            </w:r>
          </w:p>
          <w:p w:rsidR="002D2C02" w:rsidRDefault="002F3E5E">
            <w:pPr>
              <w:numPr>
                <w:ilvl w:val="0"/>
                <w:numId w:val="2"/>
              </w:numPr>
              <w:tabs>
                <w:tab w:val="left" w:pos="0"/>
              </w:tabs>
              <w:ind w:left="0" w:hanging="2"/>
              <w:jc w:val="both"/>
            </w:pPr>
            <w:r>
              <w:t>Effectively communicate with other students and teachers regarding medical and scientific information, articulate their opinions clearly when discussing and work effectively as a member of the team.</w:t>
            </w:r>
          </w:p>
        </w:tc>
      </w:tr>
      <w:tr w:rsidR="002D2C02">
        <w:tc>
          <w:tcPr>
            <w:tcW w:w="184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Prerequisites</w:t>
            </w:r>
          </w:p>
        </w:tc>
        <w:tc>
          <w:tcPr>
            <w:tcW w:w="853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color w:val="000000"/>
              </w:rPr>
              <w:t>-</w:t>
            </w:r>
          </w:p>
        </w:tc>
      </w:tr>
      <w:tr w:rsidR="002D2C02">
        <w:tc>
          <w:tcPr>
            <w:tcW w:w="184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Post requisites</w:t>
            </w:r>
          </w:p>
        </w:tc>
        <w:tc>
          <w:tcPr>
            <w:tcW w:w="853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color w:val="000000"/>
              </w:rPr>
              <w:t>“Mechanisms of Defense and Health”</w:t>
            </w:r>
          </w:p>
        </w:tc>
      </w:tr>
      <w:tr w:rsidR="002D2C02">
        <w:tc>
          <w:tcPr>
            <w:tcW w:w="184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 xml:space="preserve">Information resources </w:t>
            </w:r>
          </w:p>
        </w:tc>
        <w:tc>
          <w:tcPr>
            <w:tcW w:w="853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b/>
                <w:color w:val="000000"/>
              </w:rPr>
              <w:t>Basic literature</w:t>
            </w:r>
            <w:r>
              <w:rPr>
                <w:color w:val="000000"/>
              </w:rPr>
              <w:t>:</w:t>
            </w:r>
          </w:p>
          <w:p w:rsidR="002D2C02" w:rsidRDefault="002F3E5E">
            <w:pPr>
              <w:numPr>
                <w:ilvl w:val="0"/>
                <w:numId w:val="1"/>
              </w:numPr>
              <w:pBdr>
                <w:top w:val="nil"/>
                <w:left w:val="nil"/>
                <w:bottom w:val="nil"/>
                <w:right w:val="nil"/>
                <w:between w:val="nil"/>
              </w:pBdr>
              <w:jc w:val="both"/>
              <w:rPr>
                <w:color w:val="000000"/>
              </w:rPr>
            </w:pPr>
            <w:r>
              <w:rPr>
                <w:color w:val="000000"/>
              </w:rPr>
              <w:t>Alberts B. et al. Molecular biology of the cell. 6th ed. 2015. Garland Science.</w:t>
            </w:r>
          </w:p>
          <w:p w:rsidR="002D2C02" w:rsidRDefault="002F3E5E">
            <w:pPr>
              <w:numPr>
                <w:ilvl w:val="0"/>
                <w:numId w:val="1"/>
              </w:numPr>
              <w:pBdr>
                <w:top w:val="nil"/>
                <w:left w:val="nil"/>
                <w:bottom w:val="nil"/>
                <w:right w:val="nil"/>
                <w:between w:val="nil"/>
              </w:pBdr>
              <w:jc w:val="both"/>
              <w:rPr>
                <w:color w:val="000000"/>
              </w:rPr>
            </w:pPr>
            <w:r>
              <w:rPr>
                <w:color w:val="000000"/>
              </w:rPr>
              <w:t xml:space="preserve">Lodish H. et al. Molecular cell biology. 8th ed. 2016. WH Freeman. </w:t>
            </w:r>
          </w:p>
          <w:p w:rsidR="002D2C02" w:rsidRDefault="002F3E5E">
            <w:pPr>
              <w:pBdr>
                <w:top w:val="nil"/>
                <w:left w:val="nil"/>
                <w:bottom w:val="nil"/>
                <w:right w:val="nil"/>
                <w:between w:val="nil"/>
              </w:pBdr>
              <w:jc w:val="both"/>
              <w:rPr>
                <w:color w:val="000000"/>
              </w:rPr>
            </w:pPr>
            <w:r>
              <w:rPr>
                <w:color w:val="000000"/>
              </w:rPr>
              <w:t>3. John McMurry, et al. Fundamentals of General, Organic, and Biological Chemistry, 8th Edition. 2018. Pearson Education Limited.</w:t>
            </w:r>
          </w:p>
          <w:p w:rsidR="002D2C02" w:rsidRDefault="002F3E5E">
            <w:pPr>
              <w:pBdr>
                <w:top w:val="nil"/>
                <w:left w:val="nil"/>
                <w:bottom w:val="nil"/>
                <w:right w:val="nil"/>
                <w:between w:val="nil"/>
              </w:pBdr>
              <w:tabs>
                <w:tab w:val="left" w:pos="317"/>
              </w:tabs>
              <w:jc w:val="both"/>
              <w:rPr>
                <w:color w:val="000000"/>
              </w:rPr>
            </w:pPr>
            <w:r>
              <w:rPr>
                <w:color w:val="000000"/>
              </w:rPr>
              <w:t>4. Soderberg T. Organic Chemistry with a Biological Emphasis. 2016. Chemistry Publications.</w:t>
            </w:r>
          </w:p>
          <w:p w:rsidR="002D2C02" w:rsidRDefault="002F3E5E">
            <w:pPr>
              <w:pBdr>
                <w:top w:val="nil"/>
                <w:left w:val="nil"/>
                <w:bottom w:val="nil"/>
                <w:right w:val="nil"/>
                <w:between w:val="nil"/>
              </w:pBdr>
              <w:ind w:hanging="2"/>
              <w:jc w:val="both"/>
            </w:pPr>
            <w:r>
              <w:t>5. Azimbayeva, Gulnur Toleugaziyev</w:t>
            </w:r>
            <w:r>
              <w:t xml:space="preserve">na. Organic Chemistry [Text]: textbook / Gulnur Toleugaziyevna Azimbayeva; Ministry of Education and Science of the Republic of kazakhstan. - Almaty: Association of Higher Educational Institutions of Kazakhstan, 2016. - 313 p.: tab. - Bibliogr.: p. 313. - </w:t>
            </w:r>
            <w:r>
              <w:t>ISBN 978-601-7529-86-4</w:t>
            </w:r>
          </w:p>
          <w:p w:rsidR="002D2C02" w:rsidRDefault="002F3E5E">
            <w:pPr>
              <w:pBdr>
                <w:top w:val="nil"/>
                <w:left w:val="nil"/>
                <w:bottom w:val="nil"/>
                <w:right w:val="nil"/>
                <w:between w:val="nil"/>
              </w:pBdr>
              <w:ind w:hanging="2"/>
              <w:jc w:val="both"/>
              <w:rPr>
                <w:color w:val="000000"/>
              </w:rPr>
            </w:pPr>
            <w:r>
              <w:rPr>
                <w:b/>
                <w:color w:val="000000"/>
              </w:rPr>
              <w:t>Additional literature:</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Jenis, J. Study Guide and Practice Tests for Organic Chemistry (Organic Compounds of Aliphatic Series) / Al-Farabi KazNU. Almaty: Qazaq university, 2017.</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Russell P.J. iGenetics. A molecular approach. 3rd ed. 2009. Pearson.</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Karp G. Cell and molecular biology. Concepts and experiments. 7th ed. 2013. Wiley.</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Hartwell L. et al. Genetics. From genes to genomes. 4th ed. 2011. McGraw Hill.</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Zhussupova A.I. Molecular</w:t>
            </w:r>
            <w:r>
              <w:rPr>
                <w:color w:val="000000"/>
              </w:rPr>
              <w:t xml:space="preserve"> Biology (Interdisciplinary Approaches in Teaching and Research) / Al-Farabi KazNU. Almaty : Qazaq university, 2016.</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Zhussupova A.I. Modern issues in molecular diagnostics / Al-Farabi. Kazakh National University - Almaty : Qazaq university, 2015.</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Nazarbeko</w:t>
            </w:r>
            <w:r>
              <w:rPr>
                <w:color w:val="000000"/>
              </w:rPr>
              <w:t>va S.P. Chemistry. - Almaty: Association of Higher Educational Institutions of Kazakhstan, 2016.</w:t>
            </w:r>
          </w:p>
          <w:p w:rsidR="002D2C02" w:rsidRDefault="002F3E5E">
            <w:pPr>
              <w:numPr>
                <w:ilvl w:val="0"/>
                <w:numId w:val="3"/>
              </w:numPr>
              <w:pBdr>
                <w:top w:val="nil"/>
                <w:left w:val="nil"/>
                <w:bottom w:val="nil"/>
                <w:right w:val="nil"/>
                <w:between w:val="nil"/>
              </w:pBdr>
              <w:ind w:left="0" w:firstLine="0"/>
              <w:jc w:val="both"/>
              <w:rPr>
                <w:color w:val="000000"/>
              </w:rPr>
            </w:pPr>
            <w:r>
              <w:rPr>
                <w:color w:val="000000"/>
              </w:rPr>
              <w:t>Jenis J. Chemistry of Natural Compounds / Al-Farabi Kazakh National University. - Almaty: Qazaq university, 2016.</w:t>
            </w:r>
          </w:p>
          <w:p w:rsidR="002D2C02" w:rsidRDefault="002F3E5E">
            <w:pPr>
              <w:pBdr>
                <w:top w:val="nil"/>
                <w:left w:val="nil"/>
                <w:bottom w:val="nil"/>
                <w:right w:val="nil"/>
                <w:between w:val="nil"/>
              </w:pBdr>
              <w:ind w:hanging="2"/>
              <w:rPr>
                <w:b/>
                <w:color w:val="000000"/>
              </w:rPr>
            </w:pPr>
            <w:r>
              <w:rPr>
                <w:b/>
                <w:color w:val="000000"/>
              </w:rPr>
              <w:t>Internet resources:</w:t>
            </w:r>
          </w:p>
          <w:p w:rsidR="002D2C02" w:rsidRDefault="002F3E5E">
            <w:r>
              <w:t>1. Lecturio.com</w:t>
            </w:r>
          </w:p>
          <w:p w:rsidR="002D2C02" w:rsidRDefault="002F3E5E">
            <w:pPr>
              <w:pBdr>
                <w:top w:val="nil"/>
                <w:left w:val="nil"/>
                <w:bottom w:val="nil"/>
                <w:right w:val="nil"/>
                <w:between w:val="nil"/>
              </w:pBdr>
              <w:ind w:hanging="2"/>
              <w:rPr>
                <w:color w:val="000000"/>
              </w:rPr>
            </w:pPr>
            <w:hyperlink r:id="rId7">
              <w:r>
                <w:rPr>
                  <w:color w:val="0000FF"/>
                  <w:u w:val="single"/>
                </w:rPr>
                <w:t>https://www.lecturio.com</w:t>
              </w:r>
            </w:hyperlink>
          </w:p>
          <w:p w:rsidR="002D2C02" w:rsidRDefault="002F3E5E">
            <w:pPr>
              <w:pBdr>
                <w:top w:val="nil"/>
                <w:left w:val="nil"/>
                <w:bottom w:val="nil"/>
                <w:right w:val="nil"/>
                <w:between w:val="nil"/>
              </w:pBdr>
              <w:ind w:hanging="2"/>
              <w:rPr>
                <w:color w:val="000000"/>
              </w:rPr>
            </w:pPr>
            <w:r>
              <w:rPr>
                <w:color w:val="000000"/>
              </w:rPr>
              <w:t xml:space="preserve">2. “Human Genome” Project </w:t>
            </w:r>
            <w:hyperlink r:id="rId8">
              <w:r>
                <w:rPr>
                  <w:color w:val="1155CC"/>
                  <w:u w:val="single"/>
                </w:rPr>
                <w:t>https://web.ornl.gov/sci/techresources/Human_Genome/project/info.shtml</w:t>
              </w:r>
            </w:hyperlink>
          </w:p>
          <w:p w:rsidR="002D2C02" w:rsidRDefault="002F3E5E">
            <w:pPr>
              <w:pBdr>
                <w:top w:val="nil"/>
                <w:left w:val="nil"/>
                <w:bottom w:val="nil"/>
                <w:right w:val="nil"/>
                <w:between w:val="nil"/>
              </w:pBdr>
              <w:ind w:hanging="2"/>
              <w:rPr>
                <w:color w:val="000000"/>
              </w:rPr>
            </w:pPr>
            <w:r>
              <w:rPr>
                <w:color w:val="000000"/>
              </w:rPr>
              <w:t xml:space="preserve">3. NCBI - The National Center for Biotechnology Information, USA </w:t>
            </w:r>
            <w:hyperlink r:id="rId9">
              <w:r>
                <w:rPr>
                  <w:color w:val="1155CC"/>
                  <w:u w:val="single"/>
                </w:rPr>
                <w:t>https://www.ncbi.nlm.nih.gov/</w:t>
              </w:r>
            </w:hyperlink>
          </w:p>
          <w:p w:rsidR="002D2C02" w:rsidRDefault="002F3E5E">
            <w:pPr>
              <w:pBdr>
                <w:top w:val="nil"/>
                <w:left w:val="nil"/>
                <w:bottom w:val="nil"/>
                <w:right w:val="nil"/>
                <w:between w:val="nil"/>
              </w:pBdr>
              <w:ind w:hanging="2"/>
              <w:rPr>
                <w:color w:val="000000"/>
              </w:rPr>
            </w:pPr>
            <w:r>
              <w:rPr>
                <w:color w:val="000000"/>
              </w:rPr>
              <w:t xml:space="preserve">4. NDB - a portal for three-dimensional structural information about nucleic acids </w:t>
            </w:r>
            <w:hyperlink r:id="rId10">
              <w:r>
                <w:rPr>
                  <w:color w:val="1155CC"/>
                  <w:u w:val="single"/>
                </w:rPr>
                <w:t>http://ndbserver.rutgers.edu/</w:t>
              </w:r>
            </w:hyperlink>
          </w:p>
          <w:p w:rsidR="002D2C02" w:rsidRDefault="002F3E5E">
            <w:pPr>
              <w:pBdr>
                <w:top w:val="nil"/>
                <w:left w:val="nil"/>
                <w:bottom w:val="nil"/>
                <w:right w:val="nil"/>
                <w:between w:val="nil"/>
              </w:pBdr>
              <w:ind w:hanging="2"/>
              <w:rPr>
                <w:color w:val="000000"/>
              </w:rPr>
            </w:pPr>
            <w:r>
              <w:rPr>
                <w:color w:val="000000"/>
              </w:rPr>
              <w:t xml:space="preserve">5. OMIM - compendium of human genes and genetic phenotypes </w:t>
            </w:r>
            <w:hyperlink r:id="rId11">
              <w:r>
                <w:rPr>
                  <w:color w:val="1155CC"/>
                  <w:u w:val="single"/>
                </w:rPr>
                <w:t>https://www.ncbi.nlm.nih.gov/omim?db=OMIM</w:t>
              </w:r>
            </w:hyperlink>
          </w:p>
          <w:p w:rsidR="002D2C02" w:rsidRDefault="002F3E5E">
            <w:pPr>
              <w:pBdr>
                <w:top w:val="nil"/>
                <w:left w:val="nil"/>
                <w:bottom w:val="nil"/>
                <w:right w:val="nil"/>
                <w:between w:val="nil"/>
              </w:pBdr>
              <w:ind w:hanging="2"/>
              <w:rPr>
                <w:color w:val="000000"/>
              </w:rPr>
            </w:pPr>
            <w:r>
              <w:rPr>
                <w:color w:val="000000"/>
              </w:rPr>
              <w:t>6. Ensembl - Geno</w:t>
            </w:r>
            <w:r>
              <w:rPr>
                <w:color w:val="000000"/>
              </w:rPr>
              <w:t xml:space="preserve">me browser for vertebrate genomes </w:t>
            </w:r>
            <w:hyperlink r:id="rId12">
              <w:r>
                <w:rPr>
                  <w:color w:val="1155CC"/>
                  <w:u w:val="single"/>
                </w:rPr>
                <w:t>http://asia.ensembl.org/index.html</w:t>
              </w:r>
            </w:hyperlink>
          </w:p>
          <w:p w:rsidR="002D2C02" w:rsidRDefault="002F3E5E">
            <w:pPr>
              <w:pBdr>
                <w:top w:val="nil"/>
                <w:left w:val="nil"/>
                <w:bottom w:val="nil"/>
                <w:right w:val="nil"/>
                <w:between w:val="nil"/>
              </w:pBdr>
              <w:ind w:hanging="2"/>
              <w:rPr>
                <w:color w:val="000000"/>
              </w:rPr>
            </w:pPr>
            <w:r>
              <w:rPr>
                <w:color w:val="000000"/>
              </w:rPr>
              <w:t>7. EMBL-EBI - European Bioinformatics Institute</w:t>
            </w:r>
          </w:p>
          <w:p w:rsidR="002D2C02" w:rsidRDefault="002F3E5E">
            <w:pPr>
              <w:pBdr>
                <w:top w:val="nil"/>
                <w:left w:val="nil"/>
                <w:bottom w:val="nil"/>
                <w:right w:val="nil"/>
                <w:between w:val="nil"/>
              </w:pBdr>
              <w:ind w:hanging="2"/>
              <w:rPr>
                <w:color w:val="0000FF"/>
                <w:u w:val="single"/>
              </w:rPr>
            </w:pPr>
            <w:hyperlink r:id="rId13">
              <w:r>
                <w:rPr>
                  <w:color w:val="0000FF"/>
                  <w:u w:val="single"/>
                </w:rPr>
                <w:t>https://www.ebi.ac.uk/</w:t>
              </w:r>
            </w:hyperlink>
          </w:p>
          <w:p w:rsidR="002D2C02" w:rsidRDefault="002F3E5E">
            <w:pPr>
              <w:pBdr>
                <w:top w:val="nil"/>
                <w:left w:val="nil"/>
                <w:bottom w:val="nil"/>
                <w:right w:val="nil"/>
                <w:between w:val="nil"/>
              </w:pBdr>
              <w:ind w:hanging="2"/>
              <w:rPr>
                <w:color w:val="000000"/>
                <w:u w:val="single"/>
              </w:rPr>
            </w:pPr>
            <w:r>
              <w:rPr>
                <w:color w:val="000000"/>
              </w:rPr>
              <w:t>8. Video lectures by</w:t>
            </w:r>
            <w:r>
              <w:rPr>
                <w:color w:val="000000"/>
              </w:rPr>
              <w:t xml:space="preserve"> Molecular Biology:</w:t>
            </w:r>
          </w:p>
          <w:p w:rsidR="002D2C02" w:rsidRDefault="002F3E5E">
            <w:pPr>
              <w:pBdr>
                <w:top w:val="nil"/>
                <w:left w:val="nil"/>
                <w:bottom w:val="nil"/>
                <w:right w:val="nil"/>
                <w:between w:val="nil"/>
              </w:pBdr>
              <w:ind w:hanging="2"/>
              <w:rPr>
                <w:color w:val="000000"/>
              </w:rPr>
            </w:pPr>
            <w:hyperlink r:id="rId14">
              <w:r>
                <w:rPr>
                  <w:color w:val="0000FF"/>
                  <w:u w:val="single"/>
                </w:rPr>
                <w:t>https://www.khanacademy.org/</w:t>
              </w:r>
            </w:hyperlink>
          </w:p>
        </w:tc>
      </w:tr>
      <w:tr w:rsidR="002D2C02">
        <w:tc>
          <w:tcPr>
            <w:tcW w:w="184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rPr>
              <w:t>Academic course policy in the context of university moral and ethical values</w:t>
            </w:r>
          </w:p>
        </w:tc>
        <w:tc>
          <w:tcPr>
            <w:tcW w:w="853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jc w:val="both"/>
              <w:rPr>
                <w:color w:val="000000"/>
              </w:rPr>
            </w:pPr>
            <w:r>
              <w:rPr>
                <w:b/>
                <w:color w:val="000000"/>
              </w:rPr>
              <w:t>Academic behavior rules.</w:t>
            </w:r>
            <w:r>
              <w:rPr>
                <w:color w:val="000000"/>
              </w:rPr>
              <w:t xml:space="preserve"> </w:t>
            </w:r>
          </w:p>
          <w:p w:rsidR="002D2C02" w:rsidRDefault="002F3E5E">
            <w:pPr>
              <w:pBdr>
                <w:top w:val="nil"/>
                <w:left w:val="nil"/>
                <w:bottom w:val="nil"/>
                <w:right w:val="nil"/>
                <w:between w:val="nil"/>
              </w:pBdr>
              <w:ind w:hanging="2"/>
              <w:jc w:val="both"/>
              <w:rPr>
                <w:color w:val="000000"/>
              </w:rPr>
            </w:pPr>
            <w:r>
              <w:rPr>
                <w:i/>
                <w:color w:val="000000"/>
              </w:rPr>
              <w:t>Attendance policy</w:t>
            </w:r>
          </w:p>
          <w:p w:rsidR="002D2C02" w:rsidRDefault="002F3E5E">
            <w:pPr>
              <w:pBdr>
                <w:top w:val="nil"/>
                <w:left w:val="nil"/>
                <w:bottom w:val="nil"/>
                <w:right w:val="nil"/>
                <w:between w:val="nil"/>
              </w:pBdr>
              <w:ind w:hanging="2"/>
              <w:jc w:val="both"/>
              <w:rPr>
                <w:color w:val="000000"/>
              </w:rPr>
            </w:pPr>
            <w:r>
              <w:rPr>
                <w:color w:val="000000"/>
              </w:rPr>
              <w:t>Attendance for lectures and workshops is mandatory. Attendance for an additional extracurricular research activity is highly recommended for increasing the course assessment. No less than 50% attendance is required for the lectures and workshops. Additiona</w:t>
            </w:r>
            <w:r>
              <w:rPr>
                <w:color w:val="000000"/>
              </w:rPr>
              <w:t>l research activities are not required, but highly beneficial for the course better comprehension.</w:t>
            </w:r>
          </w:p>
          <w:p w:rsidR="002D2C02" w:rsidRDefault="002F3E5E">
            <w:pPr>
              <w:pBdr>
                <w:top w:val="nil"/>
                <w:left w:val="nil"/>
                <w:bottom w:val="nil"/>
                <w:right w:val="nil"/>
                <w:between w:val="nil"/>
              </w:pBdr>
              <w:ind w:hanging="2"/>
              <w:jc w:val="both"/>
              <w:rPr>
                <w:color w:val="000000"/>
              </w:rPr>
            </w:pPr>
            <w:r>
              <w:rPr>
                <w:i/>
                <w:color w:val="000000"/>
              </w:rPr>
              <w:t>Class participation</w:t>
            </w:r>
          </w:p>
          <w:p w:rsidR="002D2C02" w:rsidRDefault="002F3E5E">
            <w:pPr>
              <w:pBdr>
                <w:top w:val="nil"/>
                <w:left w:val="nil"/>
                <w:bottom w:val="nil"/>
                <w:right w:val="nil"/>
                <w:between w:val="nil"/>
              </w:pBdr>
              <w:ind w:hanging="2"/>
              <w:jc w:val="both"/>
              <w:rPr>
                <w:color w:val="000000"/>
              </w:rPr>
            </w:pPr>
            <w:r>
              <w:rPr>
                <w:color w:val="000000"/>
              </w:rPr>
              <w:t>All students are expected to participate in class activities and discussions.</w:t>
            </w:r>
          </w:p>
          <w:p w:rsidR="002D2C02" w:rsidRDefault="002F3E5E">
            <w:pPr>
              <w:pBdr>
                <w:top w:val="nil"/>
                <w:left w:val="nil"/>
                <w:bottom w:val="nil"/>
                <w:right w:val="nil"/>
                <w:between w:val="nil"/>
              </w:pBdr>
              <w:ind w:hanging="2"/>
              <w:jc w:val="both"/>
              <w:rPr>
                <w:color w:val="000000"/>
              </w:rPr>
            </w:pPr>
            <w:r>
              <w:rPr>
                <w:i/>
                <w:color w:val="000000"/>
              </w:rPr>
              <w:t>Classroom decorum</w:t>
            </w:r>
          </w:p>
          <w:p w:rsidR="002D2C02" w:rsidRDefault="002F3E5E">
            <w:pPr>
              <w:pBdr>
                <w:top w:val="nil"/>
                <w:left w:val="nil"/>
                <w:bottom w:val="nil"/>
                <w:right w:val="nil"/>
                <w:between w:val="nil"/>
              </w:pBdr>
              <w:ind w:hanging="2"/>
              <w:jc w:val="both"/>
              <w:rPr>
                <w:color w:val="000000"/>
              </w:rPr>
            </w:pPr>
            <w:r>
              <w:rPr>
                <w:color w:val="000000"/>
              </w:rPr>
              <w:t>All unrelated activities are prohibited d</w:t>
            </w:r>
            <w:r>
              <w:rPr>
                <w:color w:val="000000"/>
              </w:rPr>
              <w:t>uring a lecture and workshop time.</w:t>
            </w:r>
          </w:p>
          <w:p w:rsidR="002D2C02" w:rsidRDefault="002F3E5E">
            <w:pPr>
              <w:pBdr>
                <w:top w:val="nil"/>
                <w:left w:val="nil"/>
                <w:bottom w:val="nil"/>
                <w:right w:val="nil"/>
                <w:between w:val="nil"/>
              </w:pBdr>
              <w:ind w:hanging="2"/>
              <w:jc w:val="both"/>
              <w:rPr>
                <w:color w:val="000000"/>
              </w:rPr>
            </w:pPr>
            <w:r>
              <w:rPr>
                <w:color w:val="000000"/>
              </w:rPr>
              <w:t>Cell phones, computer games and unrelated Internet and computer activities are strictly prohibited.</w:t>
            </w:r>
          </w:p>
          <w:p w:rsidR="002D2C02" w:rsidRDefault="002F3E5E">
            <w:pPr>
              <w:pBdr>
                <w:top w:val="nil"/>
                <w:left w:val="nil"/>
                <w:bottom w:val="nil"/>
                <w:right w:val="nil"/>
                <w:between w:val="nil"/>
              </w:pBdr>
              <w:ind w:hanging="2"/>
              <w:jc w:val="both"/>
              <w:rPr>
                <w:color w:val="000000"/>
              </w:rPr>
            </w:pPr>
            <w:r>
              <w:rPr>
                <w:i/>
                <w:color w:val="000000"/>
              </w:rPr>
              <w:t>Missed exams</w:t>
            </w:r>
          </w:p>
          <w:p w:rsidR="002D2C02" w:rsidRDefault="002F3E5E">
            <w:pPr>
              <w:pBdr>
                <w:top w:val="nil"/>
                <w:left w:val="nil"/>
                <w:bottom w:val="nil"/>
                <w:right w:val="nil"/>
                <w:between w:val="nil"/>
              </w:pBdr>
              <w:ind w:hanging="2"/>
              <w:jc w:val="both"/>
              <w:rPr>
                <w:color w:val="000000"/>
              </w:rPr>
            </w:pPr>
            <w:r>
              <w:rPr>
                <w:color w:val="000000"/>
              </w:rPr>
              <w:t>Students can retake midterm exams with an official document for the days of absence. Other excuses are not accepted and the exam will be annulated. Missing of the final exam is registered according the rules of Academic Policy of the University.</w:t>
            </w:r>
          </w:p>
          <w:p w:rsidR="002D2C02" w:rsidRDefault="002F3E5E">
            <w:pPr>
              <w:pBdr>
                <w:top w:val="nil"/>
                <w:left w:val="nil"/>
                <w:bottom w:val="nil"/>
                <w:right w:val="nil"/>
                <w:between w:val="nil"/>
              </w:pBdr>
              <w:ind w:hanging="2"/>
              <w:jc w:val="both"/>
              <w:rPr>
                <w:color w:val="000000"/>
              </w:rPr>
            </w:pPr>
            <w:r>
              <w:rPr>
                <w:i/>
                <w:color w:val="000000"/>
              </w:rPr>
              <w:t>Late assig</w:t>
            </w:r>
            <w:r>
              <w:rPr>
                <w:i/>
                <w:color w:val="000000"/>
              </w:rPr>
              <w:t>nments</w:t>
            </w:r>
          </w:p>
          <w:p w:rsidR="002D2C02" w:rsidRDefault="002F3E5E">
            <w:pPr>
              <w:pBdr>
                <w:top w:val="nil"/>
                <w:left w:val="nil"/>
                <w:bottom w:val="nil"/>
                <w:right w:val="nil"/>
                <w:between w:val="nil"/>
              </w:pBdr>
              <w:ind w:hanging="2"/>
              <w:jc w:val="both"/>
              <w:rPr>
                <w:color w:val="000000"/>
              </w:rPr>
            </w:pPr>
            <w:r>
              <w:rPr>
                <w:color w:val="000000"/>
              </w:rPr>
              <w:t>Late assignments, projects, reports and etc. are not accepted with no excuses.</w:t>
            </w:r>
          </w:p>
          <w:p w:rsidR="002D2C02" w:rsidRDefault="002F3E5E">
            <w:pPr>
              <w:pBdr>
                <w:top w:val="nil"/>
                <w:left w:val="nil"/>
                <w:bottom w:val="nil"/>
                <w:right w:val="nil"/>
                <w:between w:val="nil"/>
              </w:pBdr>
              <w:ind w:hanging="2"/>
              <w:jc w:val="both"/>
              <w:rPr>
                <w:color w:val="000000"/>
              </w:rPr>
            </w:pPr>
            <w:r>
              <w:rPr>
                <w:i/>
                <w:color w:val="000000"/>
              </w:rPr>
              <w:t>Appeals policy</w:t>
            </w:r>
          </w:p>
          <w:p w:rsidR="002D2C02" w:rsidRDefault="002F3E5E">
            <w:pPr>
              <w:pBdr>
                <w:top w:val="nil"/>
                <w:left w:val="nil"/>
                <w:bottom w:val="nil"/>
                <w:right w:val="nil"/>
                <w:between w:val="nil"/>
              </w:pBdr>
              <w:ind w:hanging="2"/>
              <w:jc w:val="both"/>
              <w:rPr>
                <w:color w:val="000000"/>
              </w:rPr>
            </w:pPr>
            <w:r>
              <w:rPr>
                <w:color w:val="000000"/>
              </w:rPr>
              <w:t>Students may appeal instructor decisions by speaking directly with him. If a solution is not found students can consult with Head of the Department.</w:t>
            </w:r>
          </w:p>
          <w:p w:rsidR="002D2C02" w:rsidRDefault="002F3E5E">
            <w:pPr>
              <w:pBdr>
                <w:top w:val="nil"/>
                <w:left w:val="nil"/>
                <w:bottom w:val="nil"/>
                <w:right w:val="nil"/>
                <w:between w:val="nil"/>
              </w:pBdr>
              <w:ind w:hanging="2"/>
              <w:jc w:val="both"/>
              <w:rPr>
                <w:color w:val="000000"/>
              </w:rPr>
            </w:pPr>
            <w:r>
              <w:rPr>
                <w:i/>
                <w:color w:val="000000"/>
              </w:rPr>
              <w:t>Electr</w:t>
            </w:r>
            <w:r>
              <w:rPr>
                <w:i/>
                <w:color w:val="000000"/>
              </w:rPr>
              <w:t>onic resources</w:t>
            </w:r>
          </w:p>
          <w:p w:rsidR="002D2C02" w:rsidRDefault="002F3E5E">
            <w:pPr>
              <w:pBdr>
                <w:top w:val="nil"/>
                <w:left w:val="nil"/>
                <w:bottom w:val="nil"/>
                <w:right w:val="nil"/>
                <w:between w:val="nil"/>
              </w:pBdr>
              <w:ind w:hanging="2"/>
              <w:jc w:val="both"/>
              <w:rPr>
                <w:color w:val="000000"/>
              </w:rPr>
            </w:pPr>
            <w:r>
              <w:rPr>
                <w:color w:val="000000"/>
              </w:rPr>
              <w:t xml:space="preserve">You are expected to regularly check your emails for updates and announcements about the course. </w:t>
            </w:r>
          </w:p>
          <w:p w:rsidR="002D2C02" w:rsidRDefault="002F3E5E">
            <w:pPr>
              <w:pBdr>
                <w:top w:val="nil"/>
                <w:left w:val="nil"/>
                <w:bottom w:val="nil"/>
                <w:right w:val="nil"/>
                <w:between w:val="nil"/>
              </w:pBdr>
              <w:ind w:hanging="2"/>
              <w:jc w:val="both"/>
              <w:rPr>
                <w:color w:val="000000"/>
              </w:rPr>
            </w:pPr>
            <w:r>
              <w:rPr>
                <w:i/>
                <w:color w:val="000000"/>
              </w:rPr>
              <w:t>Plagiarism and Cheating</w:t>
            </w:r>
            <w:r>
              <w:rPr>
                <w:color w:val="000000"/>
              </w:rPr>
              <w:t xml:space="preserve"> </w:t>
            </w:r>
          </w:p>
          <w:p w:rsidR="002D2C02" w:rsidRDefault="002F3E5E">
            <w:pPr>
              <w:pBdr>
                <w:top w:val="nil"/>
                <w:left w:val="nil"/>
                <w:bottom w:val="nil"/>
                <w:right w:val="nil"/>
                <w:between w:val="nil"/>
              </w:pBdr>
              <w:ind w:hanging="2"/>
              <w:jc w:val="both"/>
              <w:rPr>
                <w:color w:val="000000"/>
              </w:rPr>
            </w:pPr>
            <w:r>
              <w:rPr>
                <w:color w:val="000000"/>
              </w:rPr>
              <w:t>As a student, you are expected to adhere to the norms of academic integrity. Academic dishonesty includes plagiarism, c</w:t>
            </w:r>
            <w:r>
              <w:rPr>
                <w:color w:val="000000"/>
              </w:rPr>
              <w:t>heating, fabrication, unauthorized collaboration, use of notes during exams and quizzes, and other forms. These students will be given 0 with no further retake activities.</w:t>
            </w:r>
          </w:p>
          <w:p w:rsidR="002D2C02" w:rsidRDefault="002F3E5E">
            <w:pPr>
              <w:pBdr>
                <w:top w:val="nil"/>
                <w:left w:val="nil"/>
                <w:bottom w:val="nil"/>
                <w:right w:val="nil"/>
                <w:between w:val="nil"/>
              </w:pBdr>
              <w:ind w:hanging="2"/>
              <w:jc w:val="both"/>
              <w:rPr>
                <w:color w:val="000000"/>
              </w:rPr>
            </w:pPr>
            <w:r>
              <w:rPr>
                <w:b/>
                <w:color w:val="000000"/>
              </w:rPr>
              <w:t xml:space="preserve">Academic values. </w:t>
            </w:r>
          </w:p>
          <w:p w:rsidR="002D2C02" w:rsidRDefault="002F3E5E">
            <w:pPr>
              <w:pBdr>
                <w:top w:val="nil"/>
                <w:left w:val="nil"/>
                <w:bottom w:val="nil"/>
                <w:right w:val="nil"/>
                <w:between w:val="nil"/>
              </w:pBdr>
              <w:ind w:hanging="2"/>
              <w:jc w:val="both"/>
              <w:rPr>
                <w:color w:val="000000"/>
              </w:rPr>
            </w:pPr>
            <w:r>
              <w:rPr>
                <w:i/>
                <w:color w:val="000000"/>
              </w:rPr>
              <w:t>Academic honesty</w:t>
            </w:r>
          </w:p>
          <w:p w:rsidR="002D2C02" w:rsidRDefault="002F3E5E">
            <w:pPr>
              <w:pBdr>
                <w:top w:val="nil"/>
                <w:left w:val="nil"/>
                <w:bottom w:val="nil"/>
                <w:right w:val="nil"/>
                <w:between w:val="nil"/>
              </w:pBdr>
              <w:ind w:hanging="2"/>
              <w:jc w:val="both"/>
              <w:rPr>
                <w:color w:val="000000"/>
              </w:rPr>
            </w:pPr>
            <w:r>
              <w:rPr>
                <w:color w:val="000000"/>
              </w:rPr>
              <w:t>There will be no tolerance for lapses of academic</w:t>
            </w:r>
            <w:r>
              <w:rPr>
                <w:color w:val="000000"/>
              </w:rPr>
              <w:t xml:space="preserve"> integrity. A student found to be guilty of falsifying, plagiarism and cheating or any other form of academic dishonesty will be given a failing grade.</w:t>
            </w:r>
          </w:p>
          <w:p w:rsidR="002D2C02" w:rsidRDefault="002F3E5E">
            <w:pPr>
              <w:pBdr>
                <w:top w:val="nil"/>
                <w:left w:val="nil"/>
                <w:bottom w:val="nil"/>
                <w:right w:val="nil"/>
                <w:between w:val="nil"/>
              </w:pBdr>
              <w:ind w:hanging="2"/>
              <w:jc w:val="both"/>
              <w:rPr>
                <w:color w:val="000000"/>
              </w:rPr>
            </w:pPr>
            <w:r>
              <w:rPr>
                <w:i/>
                <w:color w:val="000000"/>
              </w:rPr>
              <w:t>Tolerance and non-discrimination</w:t>
            </w:r>
          </w:p>
          <w:p w:rsidR="002D2C02" w:rsidRDefault="002F3E5E">
            <w:pPr>
              <w:pBdr>
                <w:top w:val="nil"/>
                <w:left w:val="nil"/>
                <w:bottom w:val="nil"/>
                <w:right w:val="nil"/>
                <w:between w:val="nil"/>
              </w:pBdr>
              <w:ind w:hanging="2"/>
              <w:jc w:val="both"/>
              <w:rPr>
                <w:color w:val="000000"/>
              </w:rPr>
            </w:pPr>
            <w:r>
              <w:rPr>
                <w:color w:val="000000"/>
              </w:rPr>
              <w:t>There is zero tolerance for unsafe activity in laboratory during workshops and additional research activities. There will be no discrimination per nationality, gender and anything else.</w:t>
            </w:r>
          </w:p>
        </w:tc>
      </w:tr>
      <w:tr w:rsidR="002D2C02">
        <w:tc>
          <w:tcPr>
            <w:tcW w:w="1845" w:type="dxa"/>
            <w:tcBorders>
              <w:top w:val="single" w:sz="4" w:space="0" w:color="000000"/>
              <w:left w:val="single" w:sz="4" w:space="0" w:color="000000"/>
              <w:bottom w:val="single" w:sz="4" w:space="0" w:color="000000"/>
              <w:right w:val="single" w:sz="4" w:space="0" w:color="000000"/>
            </w:tcBorders>
          </w:tcPr>
          <w:p w:rsidR="002D2C02" w:rsidRDefault="002F3E5E">
            <w:pPr>
              <w:pBdr>
                <w:top w:val="nil"/>
                <w:left w:val="nil"/>
                <w:bottom w:val="nil"/>
                <w:right w:val="nil"/>
                <w:between w:val="nil"/>
              </w:pBdr>
              <w:ind w:hanging="2"/>
              <w:rPr>
                <w:color w:val="000000"/>
              </w:rPr>
            </w:pPr>
            <w:r>
              <w:rPr>
                <w:b/>
                <w:color w:val="000000"/>
              </w:rPr>
              <w:t>Evaluation and attestation policy</w:t>
            </w:r>
          </w:p>
        </w:tc>
        <w:tc>
          <w:tcPr>
            <w:tcW w:w="8535" w:type="dxa"/>
            <w:tcBorders>
              <w:top w:val="single" w:sz="4" w:space="0" w:color="000000"/>
              <w:left w:val="single" w:sz="4" w:space="0" w:color="000000"/>
              <w:bottom w:val="single" w:sz="4" w:space="0" w:color="000000"/>
              <w:right w:val="single" w:sz="4" w:space="0" w:color="000000"/>
            </w:tcBorders>
          </w:tcPr>
          <w:p w:rsidR="002D2C02" w:rsidRDefault="002F3E5E">
            <w:pPr>
              <w:ind w:hanging="2"/>
              <w:jc w:val="both"/>
            </w:pPr>
            <w:r>
              <w:rPr>
                <w:b/>
              </w:rPr>
              <w:t>Criteria-based evaluation:</w:t>
            </w:r>
            <w:r>
              <w:t xml:space="preserve"> evaluati</w:t>
            </w:r>
            <w:r>
              <w:t>on of study results in accordance with the descriptors, test of competencies (the results of study that are indicated in goal of the course) at border control and examinations.</w:t>
            </w:r>
          </w:p>
          <w:p w:rsidR="002D2C02" w:rsidRDefault="002F3E5E">
            <w:pPr>
              <w:ind w:hanging="2"/>
            </w:pPr>
            <w:r>
              <w:rPr>
                <w:b/>
              </w:rPr>
              <w:t xml:space="preserve">Testing </w:t>
            </w:r>
            <w:r>
              <w:t>(open or closed questions) with situational tasks, diagrams, molecular formulas) - current / midterm / final control: learning outcomes No. 1-8</w:t>
            </w:r>
          </w:p>
          <w:p w:rsidR="002D2C02" w:rsidRDefault="002F3E5E">
            <w:pPr>
              <w:ind w:hanging="2"/>
            </w:pPr>
            <w:r>
              <w:rPr>
                <w:b/>
              </w:rPr>
              <w:t>Written / oral quiz</w:t>
            </w:r>
            <w:r>
              <w:t xml:space="preserve"> - current / midterm / final control: learning outcomes No. 1-8</w:t>
            </w:r>
          </w:p>
          <w:p w:rsidR="002D2C02" w:rsidRDefault="002F3E5E">
            <w:pPr>
              <w:ind w:hanging="2"/>
            </w:pPr>
            <w:r>
              <w:rPr>
                <w:b/>
              </w:rPr>
              <w:t>Group Problem solving (cases</w:t>
            </w:r>
            <w:r>
              <w:t>)</w:t>
            </w:r>
            <w:r>
              <w:t xml:space="preserve"> - current control: learning outcomes No. 1-8</w:t>
            </w:r>
          </w:p>
          <w:p w:rsidR="002D2C02" w:rsidRDefault="002F3E5E">
            <w:pPr>
              <w:ind w:hanging="2"/>
            </w:pPr>
            <w:r>
              <w:rPr>
                <w:b/>
              </w:rPr>
              <w:t>Direct observation</w:t>
            </w:r>
            <w:r>
              <w:t xml:space="preserve"> - current control /SIW: learning outcomes No. 9-11</w:t>
            </w:r>
          </w:p>
          <w:p w:rsidR="002D2C02" w:rsidRDefault="002F3E5E">
            <w:pPr>
              <w:pBdr>
                <w:top w:val="nil"/>
                <w:left w:val="nil"/>
                <w:bottom w:val="nil"/>
                <w:right w:val="nil"/>
                <w:between w:val="nil"/>
              </w:pBdr>
              <w:ind w:hanging="2"/>
              <w:rPr>
                <w:color w:val="000000"/>
              </w:rPr>
            </w:pPr>
            <w:r>
              <w:rPr>
                <w:b/>
                <w:color w:val="000000"/>
              </w:rPr>
              <w:t xml:space="preserve">Summative evaluation: </w:t>
            </w:r>
          </w:p>
          <w:p w:rsidR="002D2C02" w:rsidRDefault="002F3E5E">
            <w:pPr>
              <w:pBdr>
                <w:top w:val="nil"/>
                <w:left w:val="nil"/>
                <w:bottom w:val="nil"/>
                <w:right w:val="nil"/>
                <w:between w:val="nil"/>
              </w:pBdr>
              <w:ind w:hanging="2"/>
            </w:pPr>
            <w:r>
              <w:rPr>
                <w:color w:val="000000"/>
              </w:rPr>
              <w:t xml:space="preserve">1. 30 lessons will be held during the course. The maximum score that can be obtained in one lesson for right answers </w:t>
            </w:r>
            <w:r>
              <w:rPr>
                <w:color w:val="000000"/>
              </w:rPr>
              <w:t>by case-study questions equals to 7 points. Points for the classwork will constitute abo</w:t>
            </w:r>
            <w:r>
              <w:t xml:space="preserve">ut </w:t>
            </w:r>
            <w:r>
              <w:rPr>
                <w:color w:val="000000"/>
              </w:rPr>
              <w:t xml:space="preserve">42% of the final course grade. </w:t>
            </w:r>
          </w:p>
          <w:p w:rsidR="002D2C02" w:rsidRDefault="002F3E5E">
            <w:pPr>
              <w:pBdr>
                <w:top w:val="nil"/>
                <w:left w:val="nil"/>
                <w:bottom w:val="nil"/>
                <w:right w:val="nil"/>
                <w:between w:val="nil"/>
              </w:pBdr>
              <w:ind w:hanging="2"/>
              <w:rPr>
                <w:color w:val="000000"/>
              </w:rPr>
            </w:pPr>
            <w:r>
              <w:t xml:space="preserve">For the </w:t>
            </w:r>
            <w:r>
              <w:rPr>
                <w:color w:val="000000"/>
              </w:rPr>
              <w:t>Self Work of Student (SWS) students can get maximum 5 points additionally to the final course grade.</w:t>
            </w:r>
          </w:p>
          <w:p w:rsidR="002D2C02" w:rsidRDefault="002F3E5E">
            <w:pPr>
              <w:pBdr>
                <w:top w:val="nil"/>
                <w:left w:val="nil"/>
                <w:bottom w:val="nil"/>
                <w:right w:val="nil"/>
                <w:between w:val="nil"/>
              </w:pBdr>
              <w:ind w:hanging="2"/>
              <w:rPr>
                <w:color w:val="000000"/>
              </w:rPr>
            </w:pPr>
            <w:r>
              <w:rPr>
                <w:color w:val="000000"/>
              </w:rPr>
              <w:t>2.</w:t>
            </w:r>
            <w:r>
              <w:t xml:space="preserve">  Colloquium</w:t>
            </w:r>
            <w:r>
              <w:rPr>
                <w:color w:val="000000"/>
              </w:rPr>
              <w:t xml:space="preserve"> examinati</w:t>
            </w:r>
            <w:r>
              <w:rPr>
                <w:color w:val="000000"/>
              </w:rPr>
              <w:t xml:space="preserve">ons will be held in test and written form on the 5th, 10th and 15th week. Score for each control examination is 25-30 points and equals </w:t>
            </w:r>
            <w:r>
              <w:t xml:space="preserve">about </w:t>
            </w:r>
            <w:r>
              <w:rPr>
                <w:color w:val="000000"/>
              </w:rPr>
              <w:t>18% of the final course grade. Exam questions will be based on the course material.</w:t>
            </w:r>
          </w:p>
          <w:p w:rsidR="002D2C02" w:rsidRDefault="002F3E5E">
            <w:pPr>
              <w:pBdr>
                <w:top w:val="nil"/>
                <w:left w:val="nil"/>
                <w:bottom w:val="nil"/>
                <w:right w:val="nil"/>
                <w:between w:val="nil"/>
              </w:pBdr>
              <w:ind w:hanging="2"/>
              <w:rPr>
                <w:color w:val="000000"/>
              </w:rPr>
            </w:pPr>
            <w:r>
              <w:rPr>
                <w:color w:val="000000"/>
              </w:rPr>
              <w:t>3. Final examination will be h</w:t>
            </w:r>
            <w:r>
              <w:rPr>
                <w:color w:val="000000"/>
              </w:rPr>
              <w:t>eld in test form and constitute 40% of the final course grade.</w:t>
            </w:r>
          </w:p>
          <w:p w:rsidR="002D2C02" w:rsidRDefault="002F3E5E">
            <w:pPr>
              <w:pBdr>
                <w:top w:val="nil"/>
                <w:left w:val="nil"/>
                <w:bottom w:val="nil"/>
                <w:right w:val="nil"/>
                <w:between w:val="nil"/>
              </w:pBdr>
              <w:ind w:hanging="2"/>
              <w:rPr>
                <w:color w:val="000000"/>
              </w:rPr>
            </w:pPr>
            <w:r>
              <w:rPr>
                <w:color w:val="000000"/>
              </w:rPr>
              <w:t>Final course grade is calculated in accordance with Academic policy of the University by the following formula:</w:t>
            </w:r>
          </w:p>
          <w:p w:rsidR="002D2C02" w:rsidRDefault="002F3E5E">
            <w:pPr>
              <w:pBdr>
                <w:top w:val="nil"/>
                <w:left w:val="nil"/>
                <w:bottom w:val="nil"/>
                <w:right w:val="nil"/>
                <w:between w:val="nil"/>
              </w:pBdr>
              <w:ind w:hanging="2"/>
              <w:rPr>
                <w:color w:val="000000"/>
              </w:rPr>
            </w:pPr>
            <w:r>
              <w:rPr>
                <w:color w:val="000000"/>
              </w:rPr>
              <w:t>(CC1+МТ+CC2/3) х 0,6+ (FE х 0,4),</w:t>
            </w:r>
          </w:p>
          <w:p w:rsidR="002D2C02" w:rsidRDefault="002F3E5E">
            <w:pPr>
              <w:pBdr>
                <w:top w:val="nil"/>
                <w:left w:val="nil"/>
                <w:bottom w:val="nil"/>
                <w:right w:val="nil"/>
                <w:between w:val="nil"/>
              </w:pBdr>
              <w:ind w:hanging="2"/>
              <w:rPr>
                <w:color w:val="000000"/>
              </w:rPr>
            </w:pPr>
            <w:r>
              <w:rPr>
                <w:color w:val="000000"/>
              </w:rPr>
              <w:t>where CC1 is Current Control 1,</w:t>
            </w:r>
          </w:p>
          <w:p w:rsidR="002D2C02" w:rsidRDefault="002F3E5E">
            <w:pPr>
              <w:pBdr>
                <w:top w:val="nil"/>
                <w:left w:val="nil"/>
                <w:bottom w:val="nil"/>
                <w:right w:val="nil"/>
                <w:between w:val="nil"/>
              </w:pBdr>
              <w:ind w:hanging="2"/>
              <w:rPr>
                <w:color w:val="000000"/>
              </w:rPr>
            </w:pPr>
            <w:r>
              <w:rPr>
                <w:color w:val="000000"/>
              </w:rPr>
              <w:t>MT is MidTerm,</w:t>
            </w:r>
          </w:p>
          <w:p w:rsidR="002D2C02" w:rsidRDefault="002F3E5E">
            <w:pPr>
              <w:pBdr>
                <w:top w:val="nil"/>
                <w:left w:val="nil"/>
                <w:bottom w:val="nil"/>
                <w:right w:val="nil"/>
                <w:between w:val="nil"/>
              </w:pBdr>
              <w:ind w:hanging="2"/>
              <w:rPr>
                <w:color w:val="000000"/>
              </w:rPr>
            </w:pPr>
            <w:r>
              <w:rPr>
                <w:color w:val="000000"/>
              </w:rPr>
              <w:t>CC2 is Current Control 2,</w:t>
            </w:r>
          </w:p>
          <w:p w:rsidR="002D2C02" w:rsidRDefault="002F3E5E">
            <w:pPr>
              <w:pBdr>
                <w:top w:val="nil"/>
                <w:left w:val="nil"/>
                <w:bottom w:val="nil"/>
                <w:right w:val="nil"/>
                <w:between w:val="nil"/>
              </w:pBdr>
              <w:ind w:hanging="2"/>
              <w:rPr>
                <w:color w:val="000000"/>
              </w:rPr>
            </w:pPr>
            <w:r>
              <w:rPr>
                <w:color w:val="000000"/>
              </w:rPr>
              <w:t>FE is Final Examination.</w:t>
            </w:r>
          </w:p>
          <w:p w:rsidR="002D2C02" w:rsidRDefault="002F3E5E">
            <w:pPr>
              <w:pBdr>
                <w:top w:val="nil"/>
                <w:left w:val="nil"/>
                <w:bottom w:val="nil"/>
                <w:right w:val="nil"/>
                <w:between w:val="nil"/>
              </w:pBdr>
              <w:ind w:hanging="2"/>
              <w:rPr>
                <w:color w:val="000000"/>
              </w:rPr>
            </w:pPr>
            <w:r>
              <w:rPr>
                <w:color w:val="000000"/>
              </w:rPr>
              <w:t>Students who take less than 50% of the final course grade by the results of current control (CC1+МТ+CC2/3) will not be admitted to final examination.</w:t>
            </w:r>
          </w:p>
        </w:tc>
      </w:tr>
    </w:tbl>
    <w:p w:rsidR="002D2C02" w:rsidRDefault="002D2C02">
      <w:pPr>
        <w:pBdr>
          <w:top w:val="nil"/>
          <w:left w:val="nil"/>
          <w:bottom w:val="nil"/>
          <w:right w:val="nil"/>
          <w:between w:val="nil"/>
        </w:pBdr>
        <w:jc w:val="center"/>
        <w:rPr>
          <w:color w:val="000000"/>
        </w:rPr>
      </w:pPr>
    </w:p>
    <w:p w:rsidR="002D2C02" w:rsidRDefault="002F3E5E">
      <w:pPr>
        <w:pBdr>
          <w:top w:val="nil"/>
          <w:left w:val="nil"/>
          <w:bottom w:val="nil"/>
          <w:right w:val="nil"/>
          <w:between w:val="nil"/>
        </w:pBdr>
        <w:jc w:val="center"/>
        <w:rPr>
          <w:color w:val="000000"/>
        </w:rPr>
      </w:pPr>
      <w:r>
        <w:rPr>
          <w:b/>
          <w:color w:val="000000"/>
        </w:rPr>
        <w:t>Calendar (schedule) of the implementation of the course content</w:t>
      </w:r>
    </w:p>
    <w:p w:rsidR="002D2C02" w:rsidRDefault="002F3E5E">
      <w:pPr>
        <w:pBdr>
          <w:top w:val="nil"/>
          <w:left w:val="nil"/>
          <w:bottom w:val="nil"/>
          <w:right w:val="nil"/>
          <w:between w:val="nil"/>
        </w:pBdr>
        <w:jc w:val="center"/>
        <w:rPr>
          <w:i/>
          <w:color w:val="000000"/>
        </w:rPr>
      </w:pPr>
      <w:r>
        <w:rPr>
          <w:i/>
          <w:color w:val="000000"/>
        </w:rPr>
        <w:t>Coursework calendar</w:t>
      </w:r>
    </w:p>
    <w:p w:rsidR="002D2C02" w:rsidRDefault="002D2C02">
      <w:pPr>
        <w:pBdr>
          <w:top w:val="nil"/>
          <w:left w:val="nil"/>
          <w:bottom w:val="nil"/>
          <w:right w:val="nil"/>
          <w:between w:val="nil"/>
        </w:pBdr>
        <w:jc w:val="center"/>
        <w:rPr>
          <w:color w:val="000000"/>
        </w:rPr>
      </w:pPr>
    </w:p>
    <w:tbl>
      <w:tblPr>
        <w:tblStyle w:val="af4"/>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
        <w:gridCol w:w="6931"/>
        <w:gridCol w:w="993"/>
        <w:gridCol w:w="1417"/>
      </w:tblGrid>
      <w:tr w:rsidR="002D2C02">
        <w:tc>
          <w:tcPr>
            <w:tcW w:w="1002" w:type="dxa"/>
            <w:tcMar>
              <w:top w:w="0" w:type="dxa"/>
              <w:left w:w="108" w:type="dxa"/>
              <w:bottom w:w="0" w:type="dxa"/>
              <w:right w:w="108" w:type="dxa"/>
            </w:tcMar>
          </w:tcPr>
          <w:p w:rsidR="002D2C02" w:rsidRDefault="002F3E5E">
            <w:r>
              <w:rPr>
                <w:b/>
                <w:color w:val="000000"/>
              </w:rPr>
              <w:t>Week</w:t>
            </w:r>
          </w:p>
        </w:tc>
        <w:tc>
          <w:tcPr>
            <w:tcW w:w="6931" w:type="dxa"/>
            <w:tcMar>
              <w:top w:w="0" w:type="dxa"/>
              <w:left w:w="108" w:type="dxa"/>
              <w:bottom w:w="0" w:type="dxa"/>
              <w:right w:w="108" w:type="dxa"/>
            </w:tcMar>
          </w:tcPr>
          <w:p w:rsidR="002D2C02" w:rsidRDefault="002F3E5E">
            <w:pPr>
              <w:jc w:val="center"/>
            </w:pPr>
            <w:r>
              <w:rPr>
                <w:b/>
                <w:color w:val="000000"/>
              </w:rPr>
              <w:t>Topic</w:t>
            </w:r>
          </w:p>
        </w:tc>
        <w:tc>
          <w:tcPr>
            <w:tcW w:w="993" w:type="dxa"/>
            <w:tcMar>
              <w:top w:w="0" w:type="dxa"/>
              <w:left w:w="108" w:type="dxa"/>
              <w:bottom w:w="0" w:type="dxa"/>
              <w:right w:w="108" w:type="dxa"/>
            </w:tcMar>
          </w:tcPr>
          <w:p w:rsidR="002D2C02" w:rsidRDefault="002F3E5E">
            <w:pPr>
              <w:jc w:val="center"/>
            </w:pPr>
            <w:r>
              <w:rPr>
                <w:b/>
                <w:color w:val="000000"/>
              </w:rPr>
              <w:t>Hours</w:t>
            </w:r>
          </w:p>
        </w:tc>
        <w:tc>
          <w:tcPr>
            <w:tcW w:w="1417" w:type="dxa"/>
            <w:tcMar>
              <w:top w:w="0" w:type="dxa"/>
              <w:left w:w="108" w:type="dxa"/>
              <w:bottom w:w="0" w:type="dxa"/>
              <w:right w:w="108" w:type="dxa"/>
            </w:tcMar>
          </w:tcPr>
          <w:p w:rsidR="002D2C02" w:rsidRDefault="002F3E5E">
            <w:pPr>
              <w:jc w:val="center"/>
            </w:pPr>
            <w:r>
              <w:rPr>
                <w:b/>
                <w:color w:val="000000"/>
              </w:rPr>
              <w:t>Max. point</w:t>
            </w:r>
          </w:p>
        </w:tc>
      </w:tr>
      <w:tr w:rsidR="002D2C02">
        <w:tc>
          <w:tcPr>
            <w:tcW w:w="1002" w:type="dxa"/>
            <w:vMerge w:val="restart"/>
            <w:tcMar>
              <w:top w:w="0" w:type="dxa"/>
              <w:left w:w="108" w:type="dxa"/>
              <w:bottom w:w="0" w:type="dxa"/>
              <w:right w:w="108" w:type="dxa"/>
            </w:tcMar>
          </w:tcPr>
          <w:p w:rsidR="002D2C02" w:rsidRDefault="002F3E5E">
            <w:pPr>
              <w:jc w:val="center"/>
            </w:pPr>
            <w:r>
              <w:rPr>
                <w:color w:val="000000"/>
              </w:rPr>
              <w:t>1</w:t>
            </w:r>
          </w:p>
        </w:tc>
        <w:tc>
          <w:tcPr>
            <w:tcW w:w="6931" w:type="dxa"/>
            <w:tcMar>
              <w:top w:w="0" w:type="dxa"/>
              <w:left w:w="108" w:type="dxa"/>
              <w:bottom w:w="0" w:type="dxa"/>
              <w:right w:w="108" w:type="dxa"/>
            </w:tcMar>
          </w:tcPr>
          <w:p w:rsidR="002D2C02" w:rsidRDefault="002F3E5E">
            <w:pPr>
              <w:jc w:val="center"/>
            </w:pPr>
            <w:r>
              <w:rPr>
                <w:color w:val="000000"/>
              </w:rPr>
              <w:t>3</w:t>
            </w:r>
          </w:p>
        </w:tc>
        <w:tc>
          <w:tcPr>
            <w:tcW w:w="993" w:type="dxa"/>
            <w:tcMar>
              <w:top w:w="0" w:type="dxa"/>
              <w:left w:w="108" w:type="dxa"/>
              <w:bottom w:w="0" w:type="dxa"/>
              <w:right w:w="108" w:type="dxa"/>
            </w:tcMar>
          </w:tcPr>
          <w:p w:rsidR="002D2C02" w:rsidRDefault="002F3E5E">
            <w:pPr>
              <w:jc w:val="center"/>
            </w:pPr>
            <w:r>
              <w:rPr>
                <w:color w:val="000000"/>
              </w:rPr>
              <w:t>4</w:t>
            </w:r>
          </w:p>
        </w:tc>
        <w:tc>
          <w:tcPr>
            <w:tcW w:w="1417" w:type="dxa"/>
            <w:tcMar>
              <w:top w:w="0" w:type="dxa"/>
              <w:left w:w="108" w:type="dxa"/>
              <w:bottom w:w="0" w:type="dxa"/>
              <w:right w:w="108" w:type="dxa"/>
            </w:tcMar>
          </w:tcPr>
          <w:p w:rsidR="002D2C02" w:rsidRDefault="002F3E5E">
            <w:pPr>
              <w:jc w:val="center"/>
            </w:pPr>
            <w:r>
              <w:rPr>
                <w:color w:val="000000"/>
              </w:rPr>
              <w:t>5</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rPr>
                <w:color w:val="000000"/>
              </w:rPr>
            </w:pPr>
            <w:r>
              <w:rPr>
                <w:color w:val="000000"/>
              </w:rPr>
              <w:t>Lecture 1. Introduction to Molecular Biology. Part 1.</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 </w:t>
            </w:r>
            <w:r>
              <w:rPr>
                <w:color w:val="000000"/>
              </w:rPr>
              <w:t>Introduction to Molecular Biology. Part 1.</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rPr>
          <w:trHeight w:val="240"/>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rPr>
                <w:color w:val="000000"/>
              </w:rPr>
            </w:pPr>
            <w:r>
              <w:rPr>
                <w:color w:val="000000"/>
              </w:rPr>
              <w:t>Lecture 2. Introduction to Bioorganic Chemistry.</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40"/>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2. </w:t>
            </w:r>
            <w:r>
              <w:rPr>
                <w:color w:val="000000"/>
              </w:rPr>
              <w:t>Introduction to Bioorganic Chemistry.</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2</w:t>
            </w:r>
          </w:p>
        </w:tc>
        <w:tc>
          <w:tcPr>
            <w:tcW w:w="6931" w:type="dxa"/>
            <w:shd w:val="clear" w:color="auto" w:fill="FFFFFF"/>
            <w:tcMar>
              <w:top w:w="40" w:type="dxa"/>
              <w:left w:w="40" w:type="dxa"/>
              <w:bottom w:w="40" w:type="dxa"/>
              <w:right w:w="40" w:type="dxa"/>
            </w:tcMar>
          </w:tcPr>
          <w:p w:rsidR="002D2C02" w:rsidRDefault="002F3E5E">
            <w:pPr>
              <w:ind w:left="87" w:right="101"/>
              <w:jc w:val="both"/>
            </w:pPr>
            <w:r>
              <w:t>Lecture 3. Introduction to Molecular Biology. Part 2.</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shd w:val="clear" w:color="auto" w:fill="FFFFFF"/>
            <w:tcMar>
              <w:top w:w="40" w:type="dxa"/>
              <w:left w:w="40" w:type="dxa"/>
              <w:bottom w:w="40" w:type="dxa"/>
              <w:right w:w="40" w:type="dxa"/>
            </w:tcMar>
          </w:tcPr>
          <w:p w:rsidR="002D2C02" w:rsidRDefault="002F3E5E">
            <w:pPr>
              <w:ind w:left="87" w:right="101"/>
              <w:jc w:val="both"/>
            </w:pPr>
            <w:r>
              <w:t>Practical lesson 3. Introduction to Molecular Biology. Part 2.</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shd w:val="clear" w:color="auto" w:fill="FFFFFF"/>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27"/>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rPr>
                <w:color w:val="000000"/>
              </w:rPr>
              <w:t>Lecture 4. Safety rules in the chemical laboratory.</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27"/>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 xml:space="preserve">Practical lesson 4. </w:t>
            </w:r>
            <w:r>
              <w:rPr>
                <w:color w:val="000000"/>
              </w:rPr>
              <w:t>Safety rules in the chemical laboratory.</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rPr>
          <w:trHeight w:val="227"/>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pPr>
          </w:p>
        </w:tc>
      </w:tr>
      <w:tr w:rsidR="002D2C02">
        <w:tc>
          <w:tcPr>
            <w:tcW w:w="1002" w:type="dxa"/>
            <w:vMerge w:val="restart"/>
            <w:tcMar>
              <w:top w:w="0" w:type="dxa"/>
              <w:left w:w="108" w:type="dxa"/>
              <w:bottom w:w="0" w:type="dxa"/>
              <w:right w:w="108" w:type="dxa"/>
            </w:tcMar>
          </w:tcPr>
          <w:p w:rsidR="002D2C02" w:rsidRDefault="002F3E5E">
            <w:pPr>
              <w:jc w:val="center"/>
            </w:pPr>
            <w:r>
              <w:rPr>
                <w:color w:val="000000"/>
              </w:rPr>
              <w:t>3</w:t>
            </w:r>
          </w:p>
        </w:tc>
        <w:tc>
          <w:tcPr>
            <w:tcW w:w="6931" w:type="dxa"/>
            <w:shd w:val="clear" w:color="auto" w:fill="auto"/>
            <w:tcMar>
              <w:top w:w="40" w:type="dxa"/>
              <w:left w:w="40" w:type="dxa"/>
              <w:bottom w:w="40" w:type="dxa"/>
              <w:right w:w="40" w:type="dxa"/>
            </w:tcMar>
          </w:tcPr>
          <w:p w:rsidR="002D2C02" w:rsidRDefault="002F3E5E">
            <w:pPr>
              <w:ind w:left="87" w:right="101"/>
              <w:jc w:val="both"/>
            </w:pPr>
            <w:r>
              <w:t>Lecture 5. Transcription of genetic information and mRNA processing.</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shd w:val="clear" w:color="auto" w:fill="auto"/>
            <w:tcMar>
              <w:top w:w="40" w:type="dxa"/>
              <w:left w:w="40" w:type="dxa"/>
              <w:bottom w:w="40" w:type="dxa"/>
              <w:right w:w="40" w:type="dxa"/>
            </w:tcMar>
          </w:tcPr>
          <w:p w:rsidR="002D2C02" w:rsidRDefault="002F3E5E">
            <w:pPr>
              <w:ind w:left="87" w:right="101"/>
              <w:jc w:val="both"/>
            </w:pPr>
            <w:r>
              <w:t>Practical lesson 5. Transcription of genetic information and mRNA processing.</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shd w:val="clear" w:color="auto" w:fill="auto"/>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20"/>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6. Hydrocarbons.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20"/>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6. </w:t>
            </w:r>
            <w:r>
              <w:rPr>
                <w:color w:val="000000"/>
              </w:rPr>
              <w:t>Hydrocarbons.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rPr>
          <w:trHeight w:val="220"/>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pPr>
            <w:r>
              <w:t>1</w:t>
            </w:r>
          </w:p>
        </w:tc>
        <w:tc>
          <w:tcPr>
            <w:tcW w:w="1417" w:type="dxa"/>
            <w:tcMar>
              <w:top w:w="0" w:type="dxa"/>
              <w:left w:w="108" w:type="dxa"/>
              <w:bottom w:w="0" w:type="dxa"/>
              <w:right w:w="108" w:type="dxa"/>
            </w:tcMar>
          </w:tcPr>
          <w:p w:rsidR="002D2C02" w:rsidRDefault="002D2C02">
            <w:pPr>
              <w:tabs>
                <w:tab w:val="center" w:pos="-394"/>
                <w:tab w:val="right" w:pos="652"/>
              </w:tabs>
              <w:jc w:val="center"/>
            </w:pP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4</w:t>
            </w: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7. Translation of genetic information.</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7. </w:t>
            </w:r>
            <w:r>
              <w:rPr>
                <w:color w:val="000000"/>
              </w:rPr>
              <w:t>Translation of genetic information.</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8. Types of organic reactions.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8. </w:t>
            </w:r>
            <w:r>
              <w:rPr>
                <w:color w:val="000000"/>
              </w:rPr>
              <w:t>Types of organic reactions.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pPr>
            <w:r>
              <w:rPr>
                <w:color w:val="000000"/>
              </w:rPr>
              <w:t>5</w:t>
            </w: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9. Post-translational modification and folding of proteins.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9. </w:t>
            </w:r>
            <w:r>
              <w:rPr>
                <w:color w:val="000000"/>
              </w:rPr>
              <w:t>Post-translational modification and folding of proteins.</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10. Alcohols, phenols and ethers. Properties of hydroxy compounds.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10. </w:t>
            </w:r>
            <w:r>
              <w:rPr>
                <w:color w:val="000000"/>
              </w:rPr>
              <w:t>Alcohols, phenols and ethers. Properties of hydroxy compounds.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b/>
                <w:color w:val="000000"/>
              </w:rPr>
            </w:pPr>
            <w:r>
              <w:rPr>
                <w:b/>
                <w:color w:val="000000"/>
              </w:rPr>
              <w:t>Colloquium 1.</w:t>
            </w:r>
          </w:p>
        </w:tc>
        <w:tc>
          <w:tcPr>
            <w:tcW w:w="993" w:type="dxa"/>
            <w:tcMar>
              <w:top w:w="0" w:type="dxa"/>
              <w:left w:w="108" w:type="dxa"/>
              <w:bottom w:w="0" w:type="dxa"/>
              <w:right w:w="108" w:type="dxa"/>
            </w:tcMar>
          </w:tcPr>
          <w:p w:rsidR="002D2C02" w:rsidRDefault="002F3E5E">
            <w:pPr>
              <w:jc w:val="center"/>
              <w:rPr>
                <w:b/>
                <w:color w:val="000000"/>
              </w:rPr>
            </w:pPr>
            <w:r>
              <w:rPr>
                <w:b/>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rPr>
                <w:b/>
                <w:color w:val="000000"/>
              </w:rPr>
            </w:pPr>
            <w:r>
              <w:rPr>
                <w:b/>
                <w:color w:val="000000"/>
              </w:rPr>
              <w:t>25</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b/>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bookmarkStart w:id="1" w:name="_heading=h.gjdgxs" w:colFirst="0" w:colLast="0"/>
            <w:bookmarkEnd w:id="1"/>
            <w:r>
              <w:rPr>
                <w:b/>
                <w:color w:val="000000"/>
              </w:rPr>
              <w:t>ISW 1</w:t>
            </w:r>
            <w:r>
              <w:rPr>
                <w:color w:val="000000"/>
              </w:rPr>
              <w:t>. Plenary conference (Case-based discussion by Bioorganic Chemistry).</w:t>
            </w:r>
          </w:p>
        </w:tc>
        <w:tc>
          <w:tcPr>
            <w:tcW w:w="993" w:type="dxa"/>
            <w:tcMar>
              <w:top w:w="0" w:type="dxa"/>
              <w:left w:w="108" w:type="dxa"/>
              <w:bottom w:w="0" w:type="dxa"/>
              <w:right w:w="108" w:type="dxa"/>
            </w:tcMar>
          </w:tcPr>
          <w:p w:rsidR="002D2C02" w:rsidRDefault="002F3E5E">
            <w:pPr>
              <w:jc w:val="center"/>
              <w:rPr>
                <w:b/>
                <w:color w:val="000000"/>
              </w:rPr>
            </w:pPr>
            <w:r>
              <w:rPr>
                <w:b/>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b/>
                <w:color w:val="000000"/>
              </w:rPr>
            </w:pPr>
            <w:r>
              <w:rPr>
                <w:b/>
                <w:color w:val="000000"/>
              </w:rPr>
              <w:t>5</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b/>
                <w:color w:val="000000"/>
              </w:rPr>
            </w:pPr>
          </w:p>
        </w:tc>
        <w:tc>
          <w:tcPr>
            <w:tcW w:w="6931" w:type="dxa"/>
            <w:tcMar>
              <w:top w:w="40" w:type="dxa"/>
              <w:left w:w="40" w:type="dxa"/>
              <w:bottom w:w="40" w:type="dxa"/>
              <w:right w:w="40" w:type="dxa"/>
            </w:tcMar>
          </w:tcPr>
          <w:p w:rsidR="002D2C02" w:rsidRDefault="002F3E5E">
            <w:pPr>
              <w:ind w:left="87" w:right="101"/>
              <w:jc w:val="both"/>
              <w:rPr>
                <w:b/>
                <w:color w:val="000000"/>
              </w:rPr>
            </w:pPr>
            <w:r>
              <w:rPr>
                <w:b/>
                <w:color w:val="000000"/>
              </w:rPr>
              <w:t>Current Control 1</w:t>
            </w:r>
          </w:p>
        </w:tc>
        <w:tc>
          <w:tcPr>
            <w:tcW w:w="993" w:type="dxa"/>
            <w:tcMar>
              <w:top w:w="0" w:type="dxa"/>
              <w:left w:w="108" w:type="dxa"/>
              <w:bottom w:w="0" w:type="dxa"/>
              <w:right w:w="108" w:type="dxa"/>
            </w:tcMar>
          </w:tcPr>
          <w:p w:rsidR="002D2C02" w:rsidRDefault="002D2C02">
            <w:pPr>
              <w:rPr>
                <w:b/>
                <w:color w:val="000000"/>
              </w:rPr>
            </w:pPr>
          </w:p>
        </w:tc>
        <w:tc>
          <w:tcPr>
            <w:tcW w:w="1417" w:type="dxa"/>
            <w:tcMar>
              <w:top w:w="0" w:type="dxa"/>
              <w:left w:w="108" w:type="dxa"/>
              <w:bottom w:w="0" w:type="dxa"/>
              <w:right w:w="108" w:type="dxa"/>
            </w:tcMar>
          </w:tcPr>
          <w:p w:rsidR="002D2C02" w:rsidRDefault="002F3E5E">
            <w:pPr>
              <w:tabs>
                <w:tab w:val="center" w:pos="-394"/>
                <w:tab w:val="right" w:pos="652"/>
              </w:tabs>
              <w:jc w:val="center"/>
              <w:rPr>
                <w:b/>
                <w:color w:val="000000"/>
              </w:rPr>
            </w:pPr>
            <w:r>
              <w:rPr>
                <w:b/>
                <w:color w:val="000000"/>
              </w:rPr>
              <w:t>100</w:t>
            </w:r>
          </w:p>
        </w:tc>
      </w:tr>
      <w:tr w:rsidR="002D2C02">
        <w:tc>
          <w:tcPr>
            <w:tcW w:w="1002" w:type="dxa"/>
            <w:vMerge w:val="restart"/>
            <w:tcMar>
              <w:top w:w="0" w:type="dxa"/>
              <w:left w:w="108" w:type="dxa"/>
              <w:bottom w:w="0" w:type="dxa"/>
              <w:right w:w="108" w:type="dxa"/>
            </w:tcMar>
          </w:tcPr>
          <w:p w:rsidR="002D2C02" w:rsidRDefault="002F3E5E">
            <w:pPr>
              <w:jc w:val="center"/>
            </w:pPr>
            <w:r>
              <w:rPr>
                <w:color w:val="000000"/>
              </w:rPr>
              <w:t>6</w:t>
            </w: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11. Regulation of gene expression in prokaryotes and eukaryotes.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11. </w:t>
            </w:r>
            <w:r>
              <w:rPr>
                <w:color w:val="000000"/>
              </w:rPr>
              <w:t>Regulation of gene expression in prokaryotes and eukaryotes.</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12. Aldehydes and ketones.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12. </w:t>
            </w:r>
            <w:r>
              <w:rPr>
                <w:color w:val="000000"/>
              </w:rPr>
              <w:t>Aldehydes and ketones.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7</w:t>
            </w:r>
          </w:p>
        </w:tc>
        <w:tc>
          <w:tcPr>
            <w:tcW w:w="6931" w:type="dxa"/>
            <w:tcMar>
              <w:top w:w="40" w:type="dxa"/>
              <w:left w:w="40" w:type="dxa"/>
              <w:bottom w:w="40" w:type="dxa"/>
              <w:right w:w="40" w:type="dxa"/>
            </w:tcMar>
          </w:tcPr>
          <w:p w:rsidR="002D2C02" w:rsidRDefault="002F3E5E">
            <w:pPr>
              <w:ind w:left="87" w:right="101"/>
              <w:jc w:val="both"/>
            </w:pPr>
            <w:r>
              <w:t>Lecture 13. Mutations.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Practical lesson 13. Mutations.</w:t>
            </w:r>
          </w:p>
        </w:tc>
        <w:tc>
          <w:tcPr>
            <w:tcW w:w="993" w:type="dxa"/>
            <w:tcMar>
              <w:top w:w="0" w:type="dxa"/>
              <w:left w:w="108" w:type="dxa"/>
              <w:bottom w:w="0" w:type="dxa"/>
              <w:right w:w="108" w:type="dxa"/>
            </w:tcMar>
          </w:tcPr>
          <w:p w:rsidR="002D2C02" w:rsidRDefault="002F3E5E">
            <w:pPr>
              <w:jc w:val="center"/>
              <w:rPr>
                <w:color w:val="000000"/>
              </w:rP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14. Carboxylic acids and their derivatives. Properties of carbonyl-containing compounds.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14. </w:t>
            </w:r>
            <w:r>
              <w:rPr>
                <w:color w:val="000000"/>
              </w:rPr>
              <w:t>Carboxylic acids and their derivatives. Properties of carbonyl-containing compounds.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D2C02">
            <w:pPr>
              <w:jc w:val="center"/>
              <w:rPr>
                <w:color w:val="000000"/>
              </w:rPr>
            </w:pP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pPr>
            <w:r>
              <w:t>8</w:t>
            </w:r>
          </w:p>
        </w:tc>
        <w:tc>
          <w:tcPr>
            <w:tcW w:w="6931" w:type="dxa"/>
            <w:tcMar>
              <w:top w:w="40" w:type="dxa"/>
              <w:left w:w="40" w:type="dxa"/>
              <w:bottom w:w="40" w:type="dxa"/>
              <w:right w:w="40" w:type="dxa"/>
            </w:tcMar>
          </w:tcPr>
          <w:p w:rsidR="002D2C02" w:rsidRDefault="002F3E5E">
            <w:pPr>
              <w:ind w:left="87" w:right="101"/>
              <w:jc w:val="both"/>
            </w:pPr>
            <w:r>
              <w:t>Lecture 15. DNA repair.</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Practical lesson 15. DNA repair.</w:t>
            </w:r>
          </w:p>
        </w:tc>
        <w:tc>
          <w:tcPr>
            <w:tcW w:w="993" w:type="dxa"/>
            <w:tcMar>
              <w:top w:w="0" w:type="dxa"/>
              <w:left w:w="108" w:type="dxa"/>
              <w:bottom w:w="0" w:type="dxa"/>
              <w:right w:w="108" w:type="dxa"/>
            </w:tcMar>
          </w:tcPr>
          <w:p w:rsidR="002D2C02" w:rsidRDefault="002F3E5E">
            <w:pPr>
              <w:jc w:val="center"/>
              <w:rPr>
                <w:color w:val="000000"/>
              </w:rP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16. Aromatic and aromatic heterocyclic compounds.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16. </w:t>
            </w:r>
            <w:r>
              <w:rPr>
                <w:color w:val="000000"/>
              </w:rPr>
              <w:t>Aromatic and aromatic heterocyclic compounds.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pPr>
            <w:r>
              <w:t>9</w:t>
            </w: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17. Epigenetics.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17. </w:t>
            </w:r>
            <w:r>
              <w:rPr>
                <w:color w:val="000000"/>
              </w:rPr>
              <w:t>Epigenetics.</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18. Stereochemistry and chirality.</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b/>
              </w:rPr>
            </w:pPr>
            <w:r>
              <w:t xml:space="preserve">Practical lesson 18. </w:t>
            </w:r>
            <w:r>
              <w:rPr>
                <w:color w:val="000000"/>
              </w:rPr>
              <w:t>Stereochemistry and chirality.</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10</w:t>
            </w: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19. Intracellular signaling.</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 xml:space="preserve">Practical lesson 19. </w:t>
            </w:r>
            <w:r>
              <w:rPr>
                <w:color w:val="000000"/>
              </w:rPr>
              <w:t>Intracellular signaling.</w:t>
            </w:r>
          </w:p>
        </w:tc>
        <w:tc>
          <w:tcPr>
            <w:tcW w:w="993" w:type="dxa"/>
            <w:tcMar>
              <w:top w:w="0" w:type="dxa"/>
              <w:left w:w="108" w:type="dxa"/>
              <w:bottom w:w="0" w:type="dxa"/>
              <w:right w:w="108" w:type="dxa"/>
            </w:tcMar>
          </w:tcPr>
          <w:p w:rsidR="002D2C02" w:rsidRDefault="002F3E5E">
            <w:pPr>
              <w:jc w:val="center"/>
              <w:rPr>
                <w:color w:val="000000"/>
              </w:rPr>
            </w:pPr>
            <w:r>
              <w:rPr>
                <w:color w:val="000000"/>
              </w:rPr>
              <w:t>2</w:t>
            </w:r>
          </w:p>
        </w:tc>
        <w:tc>
          <w:tcPr>
            <w:tcW w:w="1417" w:type="dxa"/>
            <w:tcMar>
              <w:top w:w="0" w:type="dxa"/>
              <w:left w:w="108" w:type="dxa"/>
              <w:bottom w:w="0" w:type="dxa"/>
              <w:right w:w="108" w:type="dxa"/>
            </w:tcMar>
          </w:tcPr>
          <w:p w:rsidR="002D2C02" w:rsidRDefault="002F3E5E">
            <w:pPr>
              <w:jc w:val="center"/>
              <w:rPr>
                <w:color w:val="000000"/>
              </w:rP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20. Introduction to spectral methods.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20. </w:t>
            </w:r>
            <w:r>
              <w:rPr>
                <w:color w:val="000000"/>
              </w:rPr>
              <w:t>Introduction to spectral methods.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b/>
                <w:color w:val="000000"/>
              </w:rPr>
            </w:pPr>
            <w:r>
              <w:rPr>
                <w:b/>
                <w:color w:val="000000"/>
              </w:rPr>
              <w:t>Colloquium 2</w:t>
            </w:r>
          </w:p>
        </w:tc>
        <w:tc>
          <w:tcPr>
            <w:tcW w:w="993" w:type="dxa"/>
            <w:tcMar>
              <w:top w:w="0" w:type="dxa"/>
              <w:left w:w="108" w:type="dxa"/>
              <w:bottom w:w="0" w:type="dxa"/>
              <w:right w:w="108" w:type="dxa"/>
            </w:tcMar>
          </w:tcPr>
          <w:p w:rsidR="002D2C02" w:rsidRDefault="002F3E5E">
            <w:pPr>
              <w:jc w:val="center"/>
              <w:rPr>
                <w:b/>
                <w:color w:val="000000"/>
              </w:rPr>
            </w:pPr>
            <w:r>
              <w:rPr>
                <w:b/>
                <w:color w:val="000000"/>
              </w:rPr>
              <w:t>1</w:t>
            </w:r>
          </w:p>
        </w:tc>
        <w:tc>
          <w:tcPr>
            <w:tcW w:w="1417" w:type="dxa"/>
            <w:tcMar>
              <w:top w:w="0" w:type="dxa"/>
              <w:left w:w="108" w:type="dxa"/>
              <w:bottom w:w="0" w:type="dxa"/>
              <w:right w:w="108" w:type="dxa"/>
            </w:tcMar>
          </w:tcPr>
          <w:p w:rsidR="002D2C02" w:rsidRDefault="002F3E5E">
            <w:pPr>
              <w:tabs>
                <w:tab w:val="right" w:pos="652"/>
              </w:tabs>
              <w:jc w:val="center"/>
              <w:rPr>
                <w:b/>
                <w:color w:val="000000"/>
              </w:rPr>
            </w:pPr>
            <w:r>
              <w:rPr>
                <w:b/>
                <w:color w:val="000000"/>
              </w:rPr>
              <w:t>30</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b/>
                <w:color w:val="000000"/>
              </w:rPr>
            </w:pPr>
          </w:p>
        </w:tc>
        <w:tc>
          <w:tcPr>
            <w:tcW w:w="6931" w:type="dxa"/>
            <w:tcMar>
              <w:top w:w="40" w:type="dxa"/>
              <w:left w:w="40" w:type="dxa"/>
              <w:bottom w:w="40" w:type="dxa"/>
              <w:right w:w="40" w:type="dxa"/>
            </w:tcMar>
          </w:tcPr>
          <w:p w:rsidR="002D2C02" w:rsidRDefault="002F3E5E">
            <w:pPr>
              <w:ind w:left="87" w:right="101"/>
              <w:jc w:val="both"/>
              <w:rPr>
                <w:b/>
              </w:rPr>
            </w:pPr>
            <w:r>
              <w:rPr>
                <w:b/>
                <w:color w:val="000000"/>
              </w:rPr>
              <w:t>MidTerm</w:t>
            </w:r>
          </w:p>
        </w:tc>
        <w:tc>
          <w:tcPr>
            <w:tcW w:w="993" w:type="dxa"/>
            <w:tcMar>
              <w:top w:w="0" w:type="dxa"/>
              <w:left w:w="108" w:type="dxa"/>
              <w:bottom w:w="0" w:type="dxa"/>
              <w:right w:w="108" w:type="dxa"/>
            </w:tcMar>
          </w:tcPr>
          <w:p w:rsidR="002D2C02" w:rsidRDefault="002D2C02">
            <w:pPr>
              <w:jc w:val="center"/>
              <w:rPr>
                <w:color w:val="000000"/>
              </w:rPr>
            </w:pPr>
          </w:p>
        </w:tc>
        <w:tc>
          <w:tcPr>
            <w:tcW w:w="1417" w:type="dxa"/>
            <w:tcMar>
              <w:top w:w="0" w:type="dxa"/>
              <w:left w:w="108" w:type="dxa"/>
              <w:bottom w:w="0" w:type="dxa"/>
              <w:right w:w="108" w:type="dxa"/>
            </w:tcMar>
          </w:tcPr>
          <w:p w:rsidR="002D2C02" w:rsidRDefault="002F3E5E">
            <w:pPr>
              <w:tabs>
                <w:tab w:val="center" w:pos="-394"/>
                <w:tab w:val="right" w:pos="652"/>
              </w:tabs>
              <w:jc w:val="center"/>
              <w:rPr>
                <w:b/>
                <w:color w:val="000000"/>
              </w:rPr>
            </w:pPr>
            <w:r>
              <w:rPr>
                <w:b/>
                <w:color w:val="000000"/>
              </w:rPr>
              <w:t>100</w:t>
            </w:r>
          </w:p>
        </w:tc>
      </w:tr>
      <w:tr w:rsidR="002D2C02">
        <w:tc>
          <w:tcPr>
            <w:tcW w:w="1002" w:type="dxa"/>
            <w:vMerge w:val="restart"/>
            <w:tcMar>
              <w:top w:w="0" w:type="dxa"/>
              <w:left w:w="108" w:type="dxa"/>
              <w:bottom w:w="0" w:type="dxa"/>
              <w:right w:w="108" w:type="dxa"/>
            </w:tcMar>
          </w:tcPr>
          <w:p w:rsidR="002D2C02" w:rsidRDefault="002F3E5E">
            <w:pPr>
              <w:jc w:val="center"/>
            </w:pPr>
            <w:r>
              <w:rPr>
                <w:color w:val="000000"/>
              </w:rPr>
              <w:t>11</w:t>
            </w:r>
          </w:p>
        </w:tc>
        <w:tc>
          <w:tcPr>
            <w:tcW w:w="6931" w:type="dxa"/>
            <w:tcMar>
              <w:top w:w="40" w:type="dxa"/>
              <w:left w:w="40" w:type="dxa"/>
              <w:bottom w:w="40" w:type="dxa"/>
              <w:right w:w="40" w:type="dxa"/>
            </w:tcMar>
          </w:tcPr>
          <w:p w:rsidR="002D2C02" w:rsidRDefault="002F3E5E">
            <w:pPr>
              <w:ind w:left="87" w:right="101"/>
              <w:jc w:val="both"/>
            </w:pPr>
            <w:r>
              <w:t>Lecture 21. Cell differentiation and the development of the multicellular organism.</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Practical lesson 21. Cell differentiation and the development of the multicellular organism.</w:t>
            </w:r>
          </w:p>
        </w:tc>
        <w:tc>
          <w:tcPr>
            <w:tcW w:w="993" w:type="dxa"/>
            <w:tcMar>
              <w:top w:w="0" w:type="dxa"/>
              <w:left w:w="108" w:type="dxa"/>
              <w:bottom w:w="0" w:type="dxa"/>
              <w:right w:w="108" w:type="dxa"/>
            </w:tcMar>
          </w:tcPr>
          <w:p w:rsidR="002D2C02" w:rsidRDefault="002F3E5E">
            <w:pPr>
              <w:jc w:val="cente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22. Amines and amino acids.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22. </w:t>
            </w:r>
            <w:r>
              <w:rPr>
                <w:color w:val="000000"/>
              </w:rPr>
              <w:t>Amines and amino acids.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12</w:t>
            </w:r>
          </w:p>
        </w:tc>
        <w:tc>
          <w:tcPr>
            <w:tcW w:w="6931" w:type="dxa"/>
            <w:tcMar>
              <w:top w:w="40" w:type="dxa"/>
              <w:left w:w="40" w:type="dxa"/>
              <w:bottom w:w="40" w:type="dxa"/>
              <w:right w:w="40" w:type="dxa"/>
            </w:tcMar>
          </w:tcPr>
          <w:p w:rsidR="002D2C02" w:rsidRDefault="002F3E5E">
            <w:pPr>
              <w:ind w:left="87" w:right="101"/>
              <w:jc w:val="both"/>
            </w:pPr>
            <w:r>
              <w:t>Lecture 23. Molecular and genetic basis of immunity.</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Practical lesson 23. Molecular and genetic basis of immunity.</w:t>
            </w:r>
          </w:p>
        </w:tc>
        <w:tc>
          <w:tcPr>
            <w:tcW w:w="993" w:type="dxa"/>
            <w:tcMar>
              <w:top w:w="0" w:type="dxa"/>
              <w:left w:w="108" w:type="dxa"/>
              <w:bottom w:w="0" w:type="dxa"/>
              <w:right w:w="108" w:type="dxa"/>
            </w:tcMar>
          </w:tcPr>
          <w:p w:rsidR="002D2C02" w:rsidRDefault="002F3E5E">
            <w:pPr>
              <w:jc w:val="center"/>
              <w:rPr>
                <w:color w:val="000000"/>
              </w:rP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24. Peptides and proteins.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 xml:space="preserve">Practical lesson 24. </w:t>
            </w:r>
            <w:r>
              <w:rPr>
                <w:color w:val="000000"/>
              </w:rPr>
              <w:t>Peptides and proteins.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13</w:t>
            </w:r>
          </w:p>
        </w:tc>
        <w:tc>
          <w:tcPr>
            <w:tcW w:w="6931" w:type="dxa"/>
            <w:shd w:val="clear" w:color="auto" w:fill="auto"/>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25. The human genome. Part 1.</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84"/>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rPr>
                <w:color w:val="000000"/>
              </w:rPr>
            </w:pPr>
            <w:r>
              <w:t xml:space="preserve">Practical lesson 25. </w:t>
            </w:r>
            <w:r>
              <w:rPr>
                <w:color w:val="000000"/>
              </w:rPr>
              <w:t>The human genome. Part 1.</w:t>
            </w:r>
          </w:p>
        </w:tc>
        <w:tc>
          <w:tcPr>
            <w:tcW w:w="993" w:type="dxa"/>
            <w:tcMar>
              <w:top w:w="0" w:type="dxa"/>
              <w:left w:w="108" w:type="dxa"/>
              <w:bottom w:w="0" w:type="dxa"/>
              <w:right w:w="108" w:type="dxa"/>
            </w:tcMar>
          </w:tcPr>
          <w:p w:rsidR="002D2C02" w:rsidRDefault="002F3E5E">
            <w:pPr>
              <w:jc w:val="center"/>
              <w:rPr>
                <w:color w:val="000000"/>
              </w:rP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rPr>
          <w:trHeight w:val="284"/>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 are working on their own work.</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rPr>
          <w:trHeight w:val="284"/>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pPr>
            <w:r>
              <w:t>Lecture</w:t>
            </w:r>
            <w:r>
              <w:rPr>
                <w:color w:val="000000"/>
              </w:rPr>
              <w:t xml:space="preserve"> 26. Carbohydrates.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tcMar>
              <w:top w:w="40" w:type="dxa"/>
              <w:left w:w="40" w:type="dxa"/>
              <w:bottom w:w="40" w:type="dxa"/>
              <w:right w:w="40" w:type="dxa"/>
            </w:tcMar>
          </w:tcPr>
          <w:p w:rsidR="002D2C02" w:rsidRDefault="002F3E5E">
            <w:pPr>
              <w:ind w:left="87" w:right="101"/>
              <w:jc w:val="both"/>
              <w:rPr>
                <w:color w:val="000000"/>
              </w:rPr>
            </w:pPr>
            <w:r>
              <w:t xml:space="preserve">Practical lesson 26. </w:t>
            </w:r>
            <w:r>
              <w:rPr>
                <w:color w:val="000000"/>
              </w:rPr>
              <w:t>Carbohydrates.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rPr>
                <w:color w:val="000000"/>
              </w:rPr>
              <w:t>IWST: Discuss the topic, conduct a discussion and check how students</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val="restart"/>
            <w:tcMar>
              <w:top w:w="0" w:type="dxa"/>
              <w:left w:w="108" w:type="dxa"/>
              <w:bottom w:w="0" w:type="dxa"/>
              <w:right w:w="108" w:type="dxa"/>
            </w:tcMar>
          </w:tcPr>
          <w:p w:rsidR="002D2C02" w:rsidRDefault="002F3E5E">
            <w:pPr>
              <w:jc w:val="center"/>
              <w:rPr>
                <w:color w:val="000000"/>
              </w:rPr>
            </w:pPr>
            <w:r>
              <w:rPr>
                <w:color w:val="000000"/>
              </w:rPr>
              <w:t>14</w:t>
            </w:r>
          </w:p>
        </w:tc>
        <w:tc>
          <w:tcPr>
            <w:tcW w:w="6931" w:type="dxa"/>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27. The human genome. Part 2.</w:t>
            </w:r>
          </w:p>
        </w:tc>
        <w:tc>
          <w:tcPr>
            <w:tcW w:w="993" w:type="dxa"/>
            <w:tcMar>
              <w:top w:w="0" w:type="dxa"/>
              <w:left w:w="108" w:type="dxa"/>
              <w:bottom w:w="0" w:type="dxa"/>
              <w:right w:w="108" w:type="dxa"/>
            </w:tcMar>
          </w:tcPr>
          <w:p w:rsidR="002D2C02" w:rsidRDefault="002F3E5E">
            <w:pPr>
              <w:jc w:val="center"/>
              <w:rPr>
                <w:color w:val="000000"/>
              </w:rP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rPr>
                <w:color w:val="000000"/>
              </w:rPr>
            </w:pPr>
            <w:r>
              <w:t xml:space="preserve">Practical lesson 27. </w:t>
            </w:r>
            <w:r>
              <w:rPr>
                <w:color w:val="000000"/>
              </w:rPr>
              <w:t>The human genome. Part 2.</w:t>
            </w:r>
          </w:p>
        </w:tc>
        <w:tc>
          <w:tcPr>
            <w:tcW w:w="993" w:type="dxa"/>
            <w:tcMar>
              <w:top w:w="0" w:type="dxa"/>
              <w:left w:w="108" w:type="dxa"/>
              <w:bottom w:w="0" w:type="dxa"/>
              <w:right w:w="108" w:type="dxa"/>
            </w:tcMar>
          </w:tcPr>
          <w:p w:rsidR="002D2C02" w:rsidRDefault="002F3E5E">
            <w:pPr>
              <w:jc w:val="center"/>
              <w:rPr>
                <w:color w:val="000000"/>
              </w:rPr>
            </w:pPr>
            <w:r>
              <w:rPr>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color w:val="000000"/>
              </w:rPr>
            </w:pPr>
            <w:r>
              <w:rPr>
                <w:color w:val="000000"/>
              </w:rPr>
              <w:t>7</w:t>
            </w: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bookmarkStart w:id="2" w:name="_heading=h.30j0zll" w:colFirst="0" w:colLast="0"/>
            <w:bookmarkEnd w:id="2"/>
            <w:r>
              <w:rPr>
                <w:color w:val="000000"/>
              </w:rPr>
              <w:t>IWST: Discuss the topic, conduct a discussion and check how students</w:t>
            </w:r>
          </w:p>
        </w:tc>
        <w:tc>
          <w:tcPr>
            <w:tcW w:w="993" w:type="dxa"/>
            <w:tcMar>
              <w:top w:w="0" w:type="dxa"/>
              <w:left w:w="108" w:type="dxa"/>
              <w:bottom w:w="0" w:type="dxa"/>
              <w:right w:w="108" w:type="dxa"/>
            </w:tcMar>
          </w:tcPr>
          <w:p w:rsidR="002D2C02" w:rsidRDefault="002D2C02">
            <w:pPr>
              <w:jc w:val="center"/>
              <w:rPr>
                <w:color w:val="000000"/>
              </w:rPr>
            </w:pPr>
          </w:p>
        </w:tc>
        <w:tc>
          <w:tcPr>
            <w:tcW w:w="1417" w:type="dxa"/>
            <w:tcMar>
              <w:top w:w="0" w:type="dxa"/>
              <w:left w:w="108" w:type="dxa"/>
              <w:bottom w:w="0" w:type="dxa"/>
              <w:right w:w="108" w:type="dxa"/>
            </w:tcMar>
          </w:tcPr>
          <w:p w:rsidR="002D2C02" w:rsidRDefault="002D2C02">
            <w:pPr>
              <w:tabs>
                <w:tab w:val="center" w:pos="-394"/>
                <w:tab w:val="right" w:pos="652"/>
              </w:tabs>
              <w:jc w:val="center"/>
              <w:rPr>
                <w:color w:val="000000"/>
              </w:rPr>
            </w:pPr>
          </w:p>
        </w:tc>
      </w:tr>
      <w:tr w:rsidR="002D2C02">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40" w:type="dxa"/>
              <w:left w:w="40" w:type="dxa"/>
              <w:bottom w:w="40" w:type="dxa"/>
              <w:right w:w="40" w:type="dxa"/>
            </w:tcMar>
          </w:tcPr>
          <w:p w:rsidR="002D2C02" w:rsidRDefault="002F3E5E">
            <w:pPr>
              <w:ind w:left="87" w:right="101"/>
              <w:jc w:val="both"/>
            </w:pPr>
            <w:r>
              <w:t>Lecture</w:t>
            </w:r>
            <w:r>
              <w:rPr>
                <w:color w:val="000000"/>
              </w:rPr>
              <w:t xml:space="preserve"> 28. Lipids.</w:t>
            </w:r>
          </w:p>
        </w:tc>
        <w:tc>
          <w:tcPr>
            <w:tcW w:w="993" w:type="dxa"/>
            <w:tcMar>
              <w:top w:w="0" w:type="dxa"/>
              <w:left w:w="108" w:type="dxa"/>
              <w:bottom w:w="0" w:type="dxa"/>
              <w:right w:w="108" w:type="dxa"/>
            </w:tcMar>
          </w:tcPr>
          <w:p w:rsidR="002D2C02" w:rsidRDefault="002F3E5E">
            <w:pPr>
              <w:jc w:val="center"/>
            </w:pPr>
            <w:r>
              <w:rPr>
                <w:color w:val="000000"/>
              </w:rPr>
              <w:t>1</w:t>
            </w:r>
          </w:p>
        </w:tc>
        <w:tc>
          <w:tcPr>
            <w:tcW w:w="1417" w:type="dxa"/>
            <w:tcMar>
              <w:top w:w="0" w:type="dxa"/>
              <w:left w:w="108" w:type="dxa"/>
              <w:bottom w:w="0" w:type="dxa"/>
              <w:right w:w="108" w:type="dxa"/>
            </w:tcMar>
          </w:tcPr>
          <w:p w:rsidR="002D2C02" w:rsidRDefault="002D2C02">
            <w:pPr>
              <w:tabs>
                <w:tab w:val="center" w:pos="-394"/>
                <w:tab w:val="right" w:pos="652"/>
              </w:tabs>
              <w:jc w:val="center"/>
            </w:pPr>
          </w:p>
        </w:tc>
      </w:tr>
      <w:tr w:rsidR="002D2C02">
        <w:trPr>
          <w:trHeight w:val="240"/>
        </w:trPr>
        <w:tc>
          <w:tcPr>
            <w:tcW w:w="1002" w:type="dxa"/>
            <w:vMerge/>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shd w:val="clear" w:color="auto" w:fill="FFFFFF"/>
            <w:tcMar>
              <w:top w:w="40" w:type="dxa"/>
              <w:left w:w="40" w:type="dxa"/>
              <w:bottom w:w="40" w:type="dxa"/>
              <w:right w:w="40" w:type="dxa"/>
            </w:tcMar>
          </w:tcPr>
          <w:p w:rsidR="002D2C02" w:rsidRDefault="002F3E5E">
            <w:pPr>
              <w:ind w:left="87" w:right="101"/>
              <w:jc w:val="both"/>
              <w:rPr>
                <w:color w:val="000000"/>
              </w:rPr>
            </w:pPr>
            <w:r>
              <w:t xml:space="preserve">Practical lesson 28. </w:t>
            </w:r>
            <w:r>
              <w:rPr>
                <w:color w:val="000000"/>
              </w:rPr>
              <w:t>Lipids.</w:t>
            </w:r>
          </w:p>
        </w:tc>
        <w:tc>
          <w:tcPr>
            <w:tcW w:w="993" w:type="dxa"/>
            <w:shd w:val="clear" w:color="auto" w:fill="FFFFFF"/>
            <w:tcMar>
              <w:top w:w="0" w:type="dxa"/>
              <w:left w:w="108" w:type="dxa"/>
              <w:bottom w:w="0" w:type="dxa"/>
              <w:right w:w="108" w:type="dxa"/>
            </w:tcMar>
          </w:tcPr>
          <w:p w:rsidR="002D2C02" w:rsidRDefault="002F3E5E">
            <w:pPr>
              <w:jc w:val="center"/>
            </w:pPr>
            <w:r>
              <w:t>1</w:t>
            </w:r>
          </w:p>
        </w:tc>
        <w:tc>
          <w:tcPr>
            <w:tcW w:w="1417" w:type="dxa"/>
            <w:shd w:val="clear" w:color="auto" w:fill="FFFFFF"/>
            <w:tcMar>
              <w:top w:w="0" w:type="dxa"/>
              <w:left w:w="108" w:type="dxa"/>
              <w:bottom w:w="0" w:type="dxa"/>
              <w:right w:w="108" w:type="dxa"/>
            </w:tcMar>
          </w:tcPr>
          <w:p w:rsidR="002D2C02" w:rsidRDefault="002F3E5E">
            <w:pPr>
              <w:jc w:val="center"/>
              <w:rPr>
                <w:color w:val="000000"/>
              </w:rPr>
            </w:pPr>
            <w:r>
              <w:rPr>
                <w:color w:val="000000"/>
              </w:rPr>
              <w:t>7</w:t>
            </w:r>
          </w:p>
        </w:tc>
      </w:tr>
      <w:tr w:rsidR="002D2C02">
        <w:trPr>
          <w:trHeight w:val="240"/>
        </w:trPr>
        <w:tc>
          <w:tcPr>
            <w:tcW w:w="1002" w:type="dxa"/>
            <w:vMerge w:val="restart"/>
            <w:shd w:val="clear" w:color="auto" w:fill="FFFFFF"/>
            <w:tcMar>
              <w:top w:w="0" w:type="dxa"/>
              <w:left w:w="108" w:type="dxa"/>
              <w:bottom w:w="0" w:type="dxa"/>
              <w:right w:w="108" w:type="dxa"/>
            </w:tcMar>
          </w:tcPr>
          <w:p w:rsidR="002D2C02" w:rsidRDefault="002F3E5E">
            <w:pPr>
              <w:jc w:val="center"/>
              <w:rPr>
                <w:color w:val="000000"/>
              </w:rPr>
            </w:pPr>
            <w:r>
              <w:rPr>
                <w:color w:val="000000"/>
              </w:rPr>
              <w:t>15</w:t>
            </w:r>
          </w:p>
        </w:tc>
        <w:tc>
          <w:tcPr>
            <w:tcW w:w="6931" w:type="dxa"/>
            <w:shd w:val="clear" w:color="auto" w:fill="FFFFFF"/>
            <w:tcMar>
              <w:top w:w="40" w:type="dxa"/>
              <w:left w:w="40" w:type="dxa"/>
              <w:bottom w:w="40" w:type="dxa"/>
              <w:right w:w="40" w:type="dxa"/>
            </w:tcMar>
          </w:tcPr>
          <w:p w:rsidR="002D2C02" w:rsidRDefault="002F3E5E">
            <w:pPr>
              <w:ind w:left="87" w:right="101"/>
              <w:jc w:val="both"/>
              <w:rPr>
                <w:color w:val="000000"/>
              </w:rPr>
            </w:pPr>
            <w:r>
              <w:t>Lecture</w:t>
            </w:r>
            <w:r>
              <w:rPr>
                <w:color w:val="000000"/>
              </w:rPr>
              <w:t xml:space="preserve"> 29. Molecular biomedicine.</w:t>
            </w:r>
          </w:p>
        </w:tc>
        <w:tc>
          <w:tcPr>
            <w:tcW w:w="993" w:type="dxa"/>
            <w:shd w:val="clear" w:color="auto" w:fill="FFFFFF"/>
            <w:tcMar>
              <w:top w:w="0" w:type="dxa"/>
              <w:left w:w="108" w:type="dxa"/>
              <w:bottom w:w="0" w:type="dxa"/>
              <w:right w:w="108" w:type="dxa"/>
            </w:tcMar>
          </w:tcPr>
          <w:p w:rsidR="002D2C02" w:rsidRDefault="002F3E5E">
            <w:pPr>
              <w:jc w:val="center"/>
            </w:pPr>
            <w:r>
              <w:t>1</w:t>
            </w:r>
          </w:p>
        </w:tc>
        <w:tc>
          <w:tcPr>
            <w:tcW w:w="1417" w:type="dxa"/>
            <w:shd w:val="clear" w:color="auto" w:fill="FFFFFF"/>
            <w:tcMar>
              <w:top w:w="0" w:type="dxa"/>
              <w:left w:w="108" w:type="dxa"/>
              <w:bottom w:w="0" w:type="dxa"/>
              <w:right w:w="108" w:type="dxa"/>
            </w:tcMar>
          </w:tcPr>
          <w:p w:rsidR="002D2C02" w:rsidRDefault="002D2C02">
            <w:pPr>
              <w:jc w:val="center"/>
              <w:rPr>
                <w:color w:val="000000"/>
              </w:rPr>
            </w:pPr>
          </w:p>
        </w:tc>
      </w:tr>
      <w:tr w:rsidR="002D2C02">
        <w:trPr>
          <w:trHeight w:val="240"/>
        </w:trPr>
        <w:tc>
          <w:tcPr>
            <w:tcW w:w="1002" w:type="dxa"/>
            <w:vMerge/>
            <w:shd w:val="clear" w:color="auto" w:fill="FFFFFF"/>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shd w:val="clear" w:color="auto" w:fill="FFFFFF"/>
            <w:tcMar>
              <w:top w:w="40" w:type="dxa"/>
              <w:left w:w="40" w:type="dxa"/>
              <w:bottom w:w="40" w:type="dxa"/>
              <w:right w:w="40" w:type="dxa"/>
            </w:tcMar>
          </w:tcPr>
          <w:p w:rsidR="002D2C02" w:rsidRDefault="002F3E5E">
            <w:pPr>
              <w:ind w:left="87" w:right="101"/>
              <w:jc w:val="both"/>
              <w:rPr>
                <w:color w:val="000000"/>
              </w:rPr>
            </w:pPr>
            <w:r>
              <w:t xml:space="preserve">Practical lesson 29. </w:t>
            </w:r>
            <w:r>
              <w:rPr>
                <w:color w:val="000000"/>
              </w:rPr>
              <w:t>Molecular biomedicine.</w:t>
            </w:r>
          </w:p>
        </w:tc>
        <w:tc>
          <w:tcPr>
            <w:tcW w:w="993" w:type="dxa"/>
            <w:shd w:val="clear" w:color="auto" w:fill="FFFFFF"/>
            <w:tcMar>
              <w:top w:w="0" w:type="dxa"/>
              <w:left w:w="108" w:type="dxa"/>
              <w:bottom w:w="0" w:type="dxa"/>
              <w:right w:w="108" w:type="dxa"/>
            </w:tcMar>
          </w:tcPr>
          <w:p w:rsidR="002D2C02" w:rsidRDefault="002F3E5E">
            <w:pPr>
              <w:jc w:val="center"/>
            </w:pPr>
            <w:r>
              <w:t>2</w:t>
            </w:r>
          </w:p>
        </w:tc>
        <w:tc>
          <w:tcPr>
            <w:tcW w:w="1417" w:type="dxa"/>
            <w:shd w:val="clear" w:color="auto" w:fill="FFFFFF"/>
            <w:tcMar>
              <w:top w:w="0" w:type="dxa"/>
              <w:left w:w="108" w:type="dxa"/>
              <w:bottom w:w="0" w:type="dxa"/>
              <w:right w:w="108" w:type="dxa"/>
            </w:tcMar>
          </w:tcPr>
          <w:p w:rsidR="002D2C02" w:rsidRDefault="002F3E5E">
            <w:pPr>
              <w:jc w:val="center"/>
              <w:rPr>
                <w:color w:val="000000"/>
              </w:rPr>
            </w:pPr>
            <w:r>
              <w:rPr>
                <w:color w:val="000000"/>
              </w:rPr>
              <w:t>7</w:t>
            </w:r>
          </w:p>
        </w:tc>
      </w:tr>
      <w:tr w:rsidR="002D2C02">
        <w:trPr>
          <w:trHeight w:val="240"/>
        </w:trPr>
        <w:tc>
          <w:tcPr>
            <w:tcW w:w="1002" w:type="dxa"/>
            <w:vMerge/>
            <w:shd w:val="clear" w:color="auto" w:fill="FFFFFF"/>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shd w:val="clear" w:color="auto" w:fill="FFFFFF"/>
            <w:tcMar>
              <w:top w:w="40" w:type="dxa"/>
              <w:left w:w="40" w:type="dxa"/>
              <w:bottom w:w="40" w:type="dxa"/>
              <w:right w:w="40" w:type="dxa"/>
            </w:tcMar>
          </w:tcPr>
          <w:p w:rsidR="002D2C02" w:rsidRDefault="002F3E5E">
            <w:pPr>
              <w:ind w:left="87" w:right="101"/>
              <w:jc w:val="both"/>
            </w:pPr>
            <w:r>
              <w:t>Lecture</w:t>
            </w:r>
            <w:r>
              <w:rPr>
                <w:color w:val="000000"/>
              </w:rPr>
              <w:t xml:space="preserve"> 30. Recap lesson by Bioorganic chemistry.</w:t>
            </w:r>
          </w:p>
        </w:tc>
        <w:tc>
          <w:tcPr>
            <w:tcW w:w="993" w:type="dxa"/>
            <w:shd w:val="clear" w:color="auto" w:fill="FFFFFF"/>
            <w:tcMar>
              <w:top w:w="0" w:type="dxa"/>
              <w:left w:w="108" w:type="dxa"/>
              <w:bottom w:w="0" w:type="dxa"/>
              <w:right w:w="108" w:type="dxa"/>
            </w:tcMar>
          </w:tcPr>
          <w:p w:rsidR="002D2C02" w:rsidRDefault="002F3E5E">
            <w:pPr>
              <w:jc w:val="center"/>
            </w:pPr>
            <w:r>
              <w:t>1</w:t>
            </w:r>
          </w:p>
        </w:tc>
        <w:tc>
          <w:tcPr>
            <w:tcW w:w="1417" w:type="dxa"/>
            <w:shd w:val="clear" w:color="auto" w:fill="FFFFFF"/>
            <w:tcMar>
              <w:top w:w="0" w:type="dxa"/>
              <w:left w:w="108" w:type="dxa"/>
              <w:bottom w:w="0" w:type="dxa"/>
              <w:right w:w="108" w:type="dxa"/>
            </w:tcMar>
          </w:tcPr>
          <w:p w:rsidR="002D2C02" w:rsidRDefault="002D2C02">
            <w:pPr>
              <w:jc w:val="center"/>
            </w:pPr>
          </w:p>
        </w:tc>
      </w:tr>
      <w:tr w:rsidR="002D2C02">
        <w:trPr>
          <w:trHeight w:val="240"/>
        </w:trPr>
        <w:tc>
          <w:tcPr>
            <w:tcW w:w="1002" w:type="dxa"/>
            <w:vMerge/>
            <w:shd w:val="clear" w:color="auto" w:fill="FFFFFF"/>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pPr>
          </w:p>
        </w:tc>
        <w:tc>
          <w:tcPr>
            <w:tcW w:w="6931" w:type="dxa"/>
            <w:shd w:val="clear" w:color="auto" w:fill="FFFFFF"/>
            <w:tcMar>
              <w:top w:w="40" w:type="dxa"/>
              <w:left w:w="40" w:type="dxa"/>
              <w:bottom w:w="40" w:type="dxa"/>
              <w:right w:w="40" w:type="dxa"/>
            </w:tcMar>
          </w:tcPr>
          <w:p w:rsidR="002D2C02" w:rsidRDefault="002F3E5E">
            <w:pPr>
              <w:ind w:left="87" w:right="101"/>
              <w:jc w:val="both"/>
              <w:rPr>
                <w:color w:val="000000"/>
              </w:rPr>
            </w:pPr>
            <w:r>
              <w:t xml:space="preserve">Practical lesson 30. </w:t>
            </w:r>
            <w:r>
              <w:rPr>
                <w:color w:val="000000"/>
              </w:rPr>
              <w:t>Recap lesson by Bioorganic chemistry.</w:t>
            </w:r>
          </w:p>
        </w:tc>
        <w:tc>
          <w:tcPr>
            <w:tcW w:w="993" w:type="dxa"/>
            <w:shd w:val="clear" w:color="auto" w:fill="FFFFFF"/>
            <w:tcMar>
              <w:top w:w="0" w:type="dxa"/>
              <w:left w:w="108" w:type="dxa"/>
              <w:bottom w:w="0" w:type="dxa"/>
              <w:right w:w="108" w:type="dxa"/>
            </w:tcMar>
          </w:tcPr>
          <w:p w:rsidR="002D2C02" w:rsidRDefault="002F3E5E">
            <w:pPr>
              <w:jc w:val="center"/>
            </w:pPr>
            <w:r>
              <w:t>1</w:t>
            </w:r>
          </w:p>
        </w:tc>
        <w:tc>
          <w:tcPr>
            <w:tcW w:w="1417" w:type="dxa"/>
            <w:shd w:val="clear" w:color="auto" w:fill="FFFFFF"/>
            <w:tcMar>
              <w:top w:w="0" w:type="dxa"/>
              <w:left w:w="108" w:type="dxa"/>
              <w:bottom w:w="0" w:type="dxa"/>
              <w:right w:w="108" w:type="dxa"/>
            </w:tcMar>
          </w:tcPr>
          <w:p w:rsidR="002D2C02" w:rsidRDefault="002F3E5E">
            <w:pPr>
              <w:jc w:val="center"/>
              <w:rPr>
                <w:color w:val="000000"/>
              </w:rPr>
            </w:pPr>
            <w:r>
              <w:rPr>
                <w:color w:val="000000"/>
              </w:rPr>
              <w:t>7</w:t>
            </w:r>
          </w:p>
        </w:tc>
      </w:tr>
      <w:tr w:rsidR="002D2C02">
        <w:tc>
          <w:tcPr>
            <w:tcW w:w="1002" w:type="dxa"/>
            <w:vMerge/>
            <w:shd w:val="clear" w:color="auto" w:fill="FFFFFF"/>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color w:val="000000"/>
              </w:rPr>
            </w:pPr>
          </w:p>
        </w:tc>
        <w:tc>
          <w:tcPr>
            <w:tcW w:w="6931" w:type="dxa"/>
            <w:tcMar>
              <w:top w:w="0" w:type="dxa"/>
              <w:left w:w="108" w:type="dxa"/>
              <w:bottom w:w="0" w:type="dxa"/>
              <w:right w:w="108" w:type="dxa"/>
            </w:tcMar>
          </w:tcPr>
          <w:p w:rsidR="002D2C02" w:rsidRDefault="002F3E5E">
            <w:pPr>
              <w:jc w:val="both"/>
              <w:rPr>
                <w:b/>
              </w:rPr>
            </w:pPr>
            <w:r>
              <w:rPr>
                <w:b/>
              </w:rPr>
              <w:t>Colloquium 3</w:t>
            </w:r>
          </w:p>
        </w:tc>
        <w:tc>
          <w:tcPr>
            <w:tcW w:w="993" w:type="dxa"/>
            <w:tcMar>
              <w:top w:w="0" w:type="dxa"/>
              <w:left w:w="108" w:type="dxa"/>
              <w:bottom w:w="0" w:type="dxa"/>
              <w:right w:w="108" w:type="dxa"/>
            </w:tcMar>
          </w:tcPr>
          <w:p w:rsidR="002D2C02" w:rsidRDefault="002F3E5E">
            <w:pPr>
              <w:jc w:val="center"/>
              <w:rPr>
                <w:b/>
              </w:rPr>
            </w:pPr>
            <w:r>
              <w:rPr>
                <w:b/>
                <w:color w:val="000000"/>
              </w:rPr>
              <w:t>1</w:t>
            </w:r>
          </w:p>
        </w:tc>
        <w:tc>
          <w:tcPr>
            <w:tcW w:w="1417" w:type="dxa"/>
            <w:tcMar>
              <w:top w:w="0" w:type="dxa"/>
              <w:left w:w="108" w:type="dxa"/>
              <w:bottom w:w="0" w:type="dxa"/>
              <w:right w:w="108" w:type="dxa"/>
            </w:tcMar>
          </w:tcPr>
          <w:p w:rsidR="002D2C02" w:rsidRDefault="002F3E5E">
            <w:pPr>
              <w:tabs>
                <w:tab w:val="center" w:pos="-394"/>
                <w:tab w:val="right" w:pos="652"/>
              </w:tabs>
              <w:jc w:val="center"/>
              <w:rPr>
                <w:b/>
              </w:rPr>
            </w:pPr>
            <w:r>
              <w:rPr>
                <w:b/>
                <w:color w:val="000000"/>
              </w:rPr>
              <w:t>25</w:t>
            </w:r>
          </w:p>
        </w:tc>
      </w:tr>
      <w:tr w:rsidR="002D2C02">
        <w:tc>
          <w:tcPr>
            <w:tcW w:w="1002" w:type="dxa"/>
            <w:vMerge/>
            <w:shd w:val="clear" w:color="auto" w:fill="FFFFFF"/>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b/>
              </w:rPr>
            </w:pPr>
          </w:p>
        </w:tc>
        <w:tc>
          <w:tcPr>
            <w:tcW w:w="6931" w:type="dxa"/>
            <w:tcMar>
              <w:top w:w="0" w:type="dxa"/>
              <w:left w:w="108" w:type="dxa"/>
              <w:bottom w:w="0" w:type="dxa"/>
              <w:right w:w="108" w:type="dxa"/>
            </w:tcMar>
          </w:tcPr>
          <w:p w:rsidR="002D2C02" w:rsidRDefault="002F3E5E">
            <w:pPr>
              <w:jc w:val="both"/>
              <w:rPr>
                <w:b/>
              </w:rPr>
            </w:pPr>
            <w:r>
              <w:rPr>
                <w:b/>
              </w:rPr>
              <w:t xml:space="preserve">ISW 2. </w:t>
            </w:r>
            <w:r>
              <w:t>Plenary conference "</w:t>
            </w:r>
            <w:r>
              <w:t>Gene therapy: myths and reality".</w:t>
            </w:r>
          </w:p>
        </w:tc>
        <w:tc>
          <w:tcPr>
            <w:tcW w:w="993" w:type="dxa"/>
            <w:tcMar>
              <w:top w:w="0" w:type="dxa"/>
              <w:left w:w="108" w:type="dxa"/>
              <w:bottom w:w="0" w:type="dxa"/>
              <w:right w:w="108" w:type="dxa"/>
            </w:tcMar>
          </w:tcPr>
          <w:p w:rsidR="002D2C02" w:rsidRDefault="002F3E5E">
            <w:pPr>
              <w:jc w:val="center"/>
              <w:rPr>
                <w:b/>
              </w:rPr>
            </w:pPr>
            <w:r>
              <w:rPr>
                <w:b/>
                <w:color w:val="000000"/>
              </w:rPr>
              <w:t>2</w:t>
            </w:r>
          </w:p>
        </w:tc>
        <w:tc>
          <w:tcPr>
            <w:tcW w:w="1417" w:type="dxa"/>
            <w:tcMar>
              <w:top w:w="0" w:type="dxa"/>
              <w:left w:w="108" w:type="dxa"/>
              <w:bottom w:w="0" w:type="dxa"/>
              <w:right w:w="108" w:type="dxa"/>
            </w:tcMar>
          </w:tcPr>
          <w:p w:rsidR="002D2C02" w:rsidRDefault="002F3E5E">
            <w:pPr>
              <w:tabs>
                <w:tab w:val="center" w:pos="-394"/>
                <w:tab w:val="right" w:pos="652"/>
              </w:tabs>
              <w:jc w:val="center"/>
              <w:rPr>
                <w:b/>
              </w:rPr>
            </w:pPr>
            <w:r>
              <w:rPr>
                <w:b/>
                <w:color w:val="000000"/>
              </w:rPr>
              <w:t>5</w:t>
            </w:r>
          </w:p>
        </w:tc>
      </w:tr>
      <w:tr w:rsidR="002D2C02">
        <w:tc>
          <w:tcPr>
            <w:tcW w:w="1002" w:type="dxa"/>
            <w:vMerge/>
            <w:shd w:val="clear" w:color="auto" w:fill="FFFFFF"/>
            <w:tcMar>
              <w:top w:w="0" w:type="dxa"/>
              <w:left w:w="108" w:type="dxa"/>
              <w:bottom w:w="0" w:type="dxa"/>
              <w:right w:w="108" w:type="dxa"/>
            </w:tcMar>
          </w:tcPr>
          <w:p w:rsidR="002D2C02" w:rsidRDefault="002D2C02">
            <w:pPr>
              <w:widowControl w:val="0"/>
              <w:pBdr>
                <w:top w:val="nil"/>
                <w:left w:val="nil"/>
                <w:bottom w:val="nil"/>
                <w:right w:val="nil"/>
                <w:between w:val="nil"/>
              </w:pBdr>
              <w:spacing w:line="276" w:lineRule="auto"/>
              <w:rPr>
                <w:b/>
              </w:rPr>
            </w:pPr>
          </w:p>
        </w:tc>
        <w:tc>
          <w:tcPr>
            <w:tcW w:w="6931" w:type="dxa"/>
            <w:tcMar>
              <w:top w:w="0" w:type="dxa"/>
              <w:left w:w="108" w:type="dxa"/>
              <w:bottom w:w="0" w:type="dxa"/>
              <w:right w:w="108" w:type="dxa"/>
            </w:tcMar>
          </w:tcPr>
          <w:p w:rsidR="002D2C02" w:rsidRDefault="002F3E5E">
            <w:pPr>
              <w:pBdr>
                <w:top w:val="nil"/>
                <w:left w:val="nil"/>
                <w:bottom w:val="nil"/>
                <w:right w:val="nil"/>
                <w:between w:val="nil"/>
              </w:pBdr>
              <w:ind w:hanging="2"/>
              <w:jc w:val="both"/>
              <w:rPr>
                <w:color w:val="000000"/>
              </w:rPr>
            </w:pPr>
            <w:r>
              <w:rPr>
                <w:b/>
                <w:color w:val="000000"/>
              </w:rPr>
              <w:t>Current Control 2</w:t>
            </w:r>
          </w:p>
        </w:tc>
        <w:tc>
          <w:tcPr>
            <w:tcW w:w="993" w:type="dxa"/>
            <w:tcMar>
              <w:top w:w="0" w:type="dxa"/>
              <w:left w:w="108" w:type="dxa"/>
              <w:bottom w:w="0" w:type="dxa"/>
              <w:right w:w="108" w:type="dxa"/>
            </w:tcMar>
          </w:tcPr>
          <w:p w:rsidR="002D2C02" w:rsidRDefault="002D2C02">
            <w:pPr>
              <w:pBdr>
                <w:top w:val="nil"/>
                <w:left w:val="nil"/>
                <w:bottom w:val="nil"/>
                <w:right w:val="nil"/>
                <w:between w:val="nil"/>
              </w:pBdr>
              <w:tabs>
                <w:tab w:val="left" w:pos="426"/>
              </w:tabs>
              <w:ind w:hanging="2"/>
              <w:jc w:val="center"/>
              <w:rPr>
                <w:color w:val="000000"/>
              </w:rPr>
            </w:pPr>
          </w:p>
        </w:tc>
        <w:tc>
          <w:tcPr>
            <w:tcW w:w="1417" w:type="dxa"/>
            <w:tcMar>
              <w:top w:w="0" w:type="dxa"/>
              <w:left w:w="108" w:type="dxa"/>
              <w:bottom w:w="0" w:type="dxa"/>
              <w:right w:w="108" w:type="dxa"/>
            </w:tcMar>
          </w:tcPr>
          <w:p w:rsidR="002D2C02" w:rsidRDefault="002F3E5E">
            <w:pPr>
              <w:pBdr>
                <w:top w:val="nil"/>
                <w:left w:val="nil"/>
                <w:bottom w:val="nil"/>
                <w:right w:val="nil"/>
                <w:between w:val="nil"/>
              </w:pBdr>
              <w:ind w:hanging="2"/>
              <w:jc w:val="center"/>
              <w:rPr>
                <w:color w:val="000000"/>
              </w:rPr>
            </w:pPr>
            <w:r>
              <w:rPr>
                <w:b/>
                <w:color w:val="000000"/>
              </w:rPr>
              <w:t>100</w:t>
            </w:r>
          </w:p>
        </w:tc>
      </w:tr>
      <w:tr w:rsidR="002D2C02">
        <w:tc>
          <w:tcPr>
            <w:tcW w:w="1002" w:type="dxa"/>
            <w:tcMar>
              <w:top w:w="0" w:type="dxa"/>
              <w:left w:w="108" w:type="dxa"/>
              <w:bottom w:w="0" w:type="dxa"/>
              <w:right w:w="108" w:type="dxa"/>
            </w:tcMar>
          </w:tcPr>
          <w:p w:rsidR="002D2C02" w:rsidRDefault="002D2C02">
            <w:pPr>
              <w:jc w:val="center"/>
              <w:rPr>
                <w:color w:val="000000"/>
              </w:rPr>
            </w:pPr>
          </w:p>
        </w:tc>
        <w:tc>
          <w:tcPr>
            <w:tcW w:w="6931" w:type="dxa"/>
            <w:tcMar>
              <w:top w:w="0" w:type="dxa"/>
              <w:left w:w="108" w:type="dxa"/>
              <w:bottom w:w="0" w:type="dxa"/>
              <w:right w:w="108" w:type="dxa"/>
            </w:tcMar>
          </w:tcPr>
          <w:p w:rsidR="002D2C02" w:rsidRDefault="002F3E5E">
            <w:pPr>
              <w:ind w:hanging="2"/>
              <w:jc w:val="both"/>
              <w:rPr>
                <w:color w:val="000000"/>
              </w:rPr>
            </w:pPr>
            <w:r>
              <w:rPr>
                <w:b/>
              </w:rPr>
              <w:t>TOTAL</w:t>
            </w:r>
          </w:p>
        </w:tc>
        <w:tc>
          <w:tcPr>
            <w:tcW w:w="993" w:type="dxa"/>
            <w:tcMar>
              <w:top w:w="0" w:type="dxa"/>
              <w:left w:w="108" w:type="dxa"/>
              <w:bottom w:w="0" w:type="dxa"/>
              <w:right w:w="108" w:type="dxa"/>
            </w:tcMar>
          </w:tcPr>
          <w:p w:rsidR="002D2C02" w:rsidRDefault="002D2C02">
            <w:pPr>
              <w:pBdr>
                <w:top w:val="nil"/>
                <w:left w:val="nil"/>
                <w:bottom w:val="nil"/>
                <w:right w:val="nil"/>
                <w:between w:val="nil"/>
              </w:pBdr>
              <w:ind w:hanging="2"/>
              <w:jc w:val="center"/>
              <w:rPr>
                <w:color w:val="000000"/>
              </w:rPr>
            </w:pPr>
          </w:p>
        </w:tc>
        <w:tc>
          <w:tcPr>
            <w:tcW w:w="1417" w:type="dxa"/>
            <w:tcMar>
              <w:top w:w="0" w:type="dxa"/>
              <w:left w:w="108" w:type="dxa"/>
              <w:bottom w:w="0" w:type="dxa"/>
              <w:right w:w="108" w:type="dxa"/>
            </w:tcMar>
          </w:tcPr>
          <w:p w:rsidR="002D2C02" w:rsidRDefault="002F3E5E">
            <w:pPr>
              <w:ind w:hanging="2"/>
              <w:jc w:val="center"/>
              <w:rPr>
                <w:color w:val="000000"/>
              </w:rPr>
            </w:pPr>
            <w:r>
              <w:rPr>
                <w:b/>
              </w:rPr>
              <w:t>300</w:t>
            </w:r>
          </w:p>
        </w:tc>
      </w:tr>
    </w:tbl>
    <w:p w:rsidR="002D2C02" w:rsidRDefault="002D2C02">
      <w:pPr>
        <w:pBdr>
          <w:top w:val="nil"/>
          <w:left w:val="nil"/>
          <w:bottom w:val="nil"/>
          <w:right w:val="nil"/>
          <w:between w:val="nil"/>
        </w:pBdr>
        <w:jc w:val="both"/>
        <w:rPr>
          <w:color w:val="000000"/>
        </w:rPr>
      </w:pPr>
    </w:p>
    <w:p w:rsidR="002D2C02" w:rsidRDefault="002D2C02">
      <w:pPr>
        <w:pBdr>
          <w:top w:val="nil"/>
          <w:left w:val="nil"/>
          <w:bottom w:val="nil"/>
          <w:right w:val="nil"/>
          <w:between w:val="nil"/>
        </w:pBdr>
        <w:jc w:val="both"/>
        <w:rPr>
          <w:color w:val="000000"/>
        </w:rPr>
      </w:pPr>
    </w:p>
    <w:p w:rsidR="002D2C02" w:rsidRDefault="002F3E5E">
      <w:pPr>
        <w:pBdr>
          <w:top w:val="nil"/>
          <w:left w:val="nil"/>
          <w:bottom w:val="nil"/>
          <w:right w:val="nil"/>
          <w:between w:val="nil"/>
        </w:pBdr>
        <w:ind w:hanging="2"/>
        <w:jc w:val="both"/>
        <w:rPr>
          <w:color w:val="000000"/>
        </w:rPr>
      </w:pPr>
      <w:r>
        <w:rPr>
          <w:color w:val="000000"/>
        </w:rPr>
        <w:t>Head of the Department      ___________________________________________ Sarsenova L.K.</w:t>
      </w:r>
    </w:p>
    <w:p w:rsidR="002D2C02" w:rsidRDefault="002D2C02">
      <w:pPr>
        <w:pBdr>
          <w:top w:val="nil"/>
          <w:left w:val="nil"/>
          <w:bottom w:val="nil"/>
          <w:right w:val="nil"/>
          <w:between w:val="nil"/>
        </w:pBdr>
        <w:ind w:hanging="2"/>
        <w:jc w:val="both"/>
        <w:rPr>
          <w:color w:val="000000"/>
        </w:rPr>
      </w:pPr>
    </w:p>
    <w:p w:rsidR="002D2C02" w:rsidRDefault="002F3E5E">
      <w:pPr>
        <w:pBdr>
          <w:top w:val="nil"/>
          <w:left w:val="nil"/>
          <w:bottom w:val="nil"/>
          <w:right w:val="nil"/>
          <w:between w:val="nil"/>
        </w:pBdr>
        <w:ind w:hanging="2"/>
        <w:jc w:val="both"/>
        <w:rPr>
          <w:color w:val="000000"/>
        </w:rPr>
      </w:pPr>
      <w:bookmarkStart w:id="3" w:name="_heading=h.1fob9te" w:colFirst="0" w:colLast="0"/>
      <w:bookmarkEnd w:id="3"/>
      <w:r>
        <w:rPr>
          <w:color w:val="000000"/>
        </w:rPr>
        <w:t xml:space="preserve">Chair of Faculty’s Methodical Bureau ___________________________________ </w:t>
      </w:r>
      <w:r>
        <w:t>Dzhumasheva R.T.</w:t>
      </w:r>
    </w:p>
    <w:sectPr w:rsidR="002D2C02">
      <w:pgSz w:w="11906" w:h="16838"/>
      <w:pgMar w:top="1133" w:right="566"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97FB8"/>
    <w:multiLevelType w:val="multilevel"/>
    <w:tmpl w:val="F6444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1F4F99"/>
    <w:multiLevelType w:val="multilevel"/>
    <w:tmpl w:val="A9E67E7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77827A6C"/>
    <w:multiLevelType w:val="multilevel"/>
    <w:tmpl w:val="82CAF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compat>
    <w:compatSetting w:name="compatibilityMode" w:uri="http://schemas.microsoft.com/office/word" w:val="14"/>
  </w:compat>
  <w:rsids>
    <w:rsidRoot w:val="002D2C02"/>
    <w:rsid w:val="002D2C02"/>
    <w:rsid w:val="002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6F"/>
    <w:rPr>
      <w:lang w:val="ru-RU"/>
    </w:rPr>
  </w:style>
  <w:style w:type="paragraph" w:styleId="1">
    <w:name w:val="heading 1"/>
    <w:basedOn w:val="a"/>
    <w:next w:val="a"/>
    <w:pPr>
      <w:keepNext/>
      <w:keepLines/>
      <w:suppressAutoHyphens/>
      <w:spacing w:before="480" w:after="120" w:line="1" w:lineRule="atLeast"/>
      <w:ind w:leftChars="-1" w:left="-1" w:hangingChars="1" w:hanging="1"/>
      <w:textDirection w:val="btLr"/>
      <w:textAlignment w:val="top"/>
      <w:outlineLvl w:val="0"/>
    </w:pPr>
    <w:rPr>
      <w:rFonts w:cs="Calibri"/>
      <w:b/>
      <w:position w:val="-1"/>
      <w:sz w:val="48"/>
      <w:szCs w:val="48"/>
    </w:rPr>
  </w:style>
  <w:style w:type="paragraph" w:styleId="2">
    <w:name w:val="heading 2"/>
    <w:basedOn w:val="a"/>
    <w:next w:val="a"/>
    <w:pPr>
      <w:keepNext/>
      <w:keepLines/>
      <w:suppressAutoHyphens/>
      <w:spacing w:before="360" w:after="80" w:line="1" w:lineRule="atLeast"/>
      <w:ind w:leftChars="-1" w:left="-1" w:hangingChars="1" w:hanging="1"/>
      <w:textDirection w:val="btLr"/>
      <w:textAlignment w:val="top"/>
      <w:outlineLvl w:val="1"/>
    </w:pPr>
    <w:rPr>
      <w:rFonts w:cs="Calibri"/>
      <w:b/>
      <w:position w:val="-1"/>
      <w:sz w:val="36"/>
      <w:szCs w:val="36"/>
    </w:rPr>
  </w:style>
  <w:style w:type="paragraph" w:styleId="3">
    <w:name w:val="heading 3"/>
    <w:basedOn w:val="a"/>
    <w:next w:val="a"/>
    <w:pPr>
      <w:keepNext/>
      <w:keepLines/>
      <w:suppressAutoHyphens/>
      <w:spacing w:before="280" w:after="80" w:line="1" w:lineRule="atLeast"/>
      <w:ind w:leftChars="-1" w:left="-1" w:hangingChars="1" w:hanging="1"/>
      <w:textDirection w:val="btLr"/>
      <w:textAlignment w:val="top"/>
      <w:outlineLvl w:val="2"/>
    </w:pPr>
    <w:rPr>
      <w:rFonts w:cs="Calibri"/>
      <w:b/>
      <w:position w:val="-1"/>
      <w:sz w:val="28"/>
      <w:szCs w:val="28"/>
    </w:rPr>
  </w:style>
  <w:style w:type="paragraph" w:styleId="4">
    <w:name w:val="heading 4"/>
    <w:basedOn w:val="a"/>
    <w:next w:val="a"/>
    <w:pPr>
      <w:keepNext/>
      <w:keepLines/>
      <w:suppressAutoHyphens/>
      <w:spacing w:before="240" w:after="40" w:line="1" w:lineRule="atLeast"/>
      <w:ind w:leftChars="-1" w:left="-1" w:hangingChars="1" w:hanging="1"/>
      <w:textDirection w:val="btLr"/>
      <w:textAlignment w:val="top"/>
      <w:outlineLvl w:val="3"/>
    </w:pPr>
    <w:rPr>
      <w:rFonts w:cs="Calibri"/>
      <w:b/>
      <w:position w:val="-1"/>
    </w:rPr>
  </w:style>
  <w:style w:type="paragraph" w:styleId="5">
    <w:name w:val="heading 5"/>
    <w:basedOn w:val="a"/>
    <w:next w:val="a"/>
    <w:pPr>
      <w:keepNext/>
      <w:keepLines/>
      <w:suppressAutoHyphens/>
      <w:spacing w:before="220" w:after="40" w:line="1" w:lineRule="atLeast"/>
      <w:ind w:leftChars="-1" w:left="-1" w:hangingChars="1" w:hanging="1"/>
      <w:textDirection w:val="btLr"/>
      <w:textAlignment w:val="top"/>
      <w:outlineLvl w:val="4"/>
    </w:pPr>
    <w:rPr>
      <w:rFonts w:cs="Calibri"/>
      <w:b/>
      <w:position w:val="-1"/>
      <w:sz w:val="22"/>
      <w:szCs w:val="22"/>
    </w:rPr>
  </w:style>
  <w:style w:type="paragraph" w:styleId="6">
    <w:name w:val="heading 6"/>
    <w:basedOn w:val="a"/>
    <w:next w:val="a"/>
    <w:pPr>
      <w:keepNext/>
      <w:keepLines/>
      <w:suppressAutoHyphens/>
      <w:spacing w:before="200" w:after="40" w:line="1" w:lineRule="atLeast"/>
      <w:ind w:leftChars="-1" w:left="-1" w:hangingChars="1" w:hanging="1"/>
      <w:textDirection w:val="btLr"/>
      <w:textAlignment w:val="top"/>
      <w:outlineLvl w:val="5"/>
    </w:pPr>
    <w:rPr>
      <w:rFonts w:cs="Calibri"/>
      <w:b/>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uppressAutoHyphens/>
      <w:spacing w:before="480" w:after="120" w:line="1" w:lineRule="atLeast"/>
      <w:ind w:leftChars="-1" w:left="-1" w:hangingChars="1" w:hanging="1"/>
      <w:textDirection w:val="btLr"/>
      <w:textAlignment w:val="top"/>
      <w:outlineLvl w:val="0"/>
    </w:pPr>
    <w:rPr>
      <w:rFonts w:cs="Calibri"/>
      <w:b/>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pPr>
      <w:suppressAutoHyphens/>
      <w:spacing w:line="1" w:lineRule="atLeast"/>
      <w:ind w:leftChars="-1" w:left="720" w:hangingChars="1" w:hanging="1"/>
      <w:contextualSpacing/>
      <w:textDirection w:val="btLr"/>
      <w:textAlignment w:val="top"/>
      <w:outlineLvl w:val="0"/>
    </w:pPr>
    <w:rPr>
      <w:rFonts w:cs="Calibri"/>
      <w:position w:val="-1"/>
    </w:rPr>
  </w:style>
  <w:style w:type="character" w:styleId="a5">
    <w:name w:val="Hyperlink"/>
    <w:qFormat/>
    <w:rPr>
      <w:color w:val="0000FF"/>
      <w:w w:val="100"/>
      <w:position w:val="-1"/>
      <w:u w:val="single"/>
      <w:effect w:val="none"/>
      <w:vertAlign w:val="baseline"/>
      <w:cs w:val="0"/>
      <w:em w:val="none"/>
    </w:rPr>
  </w:style>
  <w:style w:type="paragraph" w:styleId="a6">
    <w:name w:val="Subtitle"/>
    <w:basedOn w:val="a"/>
    <w:next w:val="a"/>
    <w:pPr>
      <w:keepNext/>
      <w:keepLines/>
      <w:spacing w:before="360" w:after="80"/>
      <w:ind w:hanging="1"/>
    </w:pPr>
    <w:rPr>
      <w:rFonts w:ascii="Georgia" w:eastAsia="Georgia" w:hAnsi="Georgia" w:cs="Georgia"/>
      <w:i/>
      <w:color w:val="666666"/>
      <w:sz w:val="48"/>
      <w:szCs w:val="48"/>
    </w:rPr>
  </w:style>
  <w:style w:type="table" w:customStyle="1" w:styleId="a7">
    <w:basedOn w:val="TableNormal2"/>
    <w:tblPr>
      <w:tblStyleRowBandSize w:val="1"/>
      <w:tblStyleColBandSize w:val="1"/>
      <w:tblCellMar>
        <w:top w:w="0" w:type="dxa"/>
        <w:left w:w="0" w:type="dxa"/>
        <w:bottom w:w="0" w:type="dxa"/>
        <w:right w:w="0"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paragraph" w:styleId="ae">
    <w:name w:val="No Spacing"/>
    <w:uiPriority w:val="1"/>
    <w:qFormat/>
    <w:rsid w:val="00CD2FCE"/>
    <w:rPr>
      <w:lang w:val="ru-RU"/>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6F"/>
    <w:rPr>
      <w:lang w:val="ru-RU"/>
    </w:rPr>
  </w:style>
  <w:style w:type="paragraph" w:styleId="1">
    <w:name w:val="heading 1"/>
    <w:basedOn w:val="a"/>
    <w:next w:val="a"/>
    <w:pPr>
      <w:keepNext/>
      <w:keepLines/>
      <w:suppressAutoHyphens/>
      <w:spacing w:before="480" w:after="120" w:line="1" w:lineRule="atLeast"/>
      <w:ind w:leftChars="-1" w:left="-1" w:hangingChars="1" w:hanging="1"/>
      <w:textDirection w:val="btLr"/>
      <w:textAlignment w:val="top"/>
      <w:outlineLvl w:val="0"/>
    </w:pPr>
    <w:rPr>
      <w:rFonts w:cs="Calibri"/>
      <w:b/>
      <w:position w:val="-1"/>
      <w:sz w:val="48"/>
      <w:szCs w:val="48"/>
    </w:rPr>
  </w:style>
  <w:style w:type="paragraph" w:styleId="2">
    <w:name w:val="heading 2"/>
    <w:basedOn w:val="a"/>
    <w:next w:val="a"/>
    <w:pPr>
      <w:keepNext/>
      <w:keepLines/>
      <w:suppressAutoHyphens/>
      <w:spacing w:before="360" w:after="80" w:line="1" w:lineRule="atLeast"/>
      <w:ind w:leftChars="-1" w:left="-1" w:hangingChars="1" w:hanging="1"/>
      <w:textDirection w:val="btLr"/>
      <w:textAlignment w:val="top"/>
      <w:outlineLvl w:val="1"/>
    </w:pPr>
    <w:rPr>
      <w:rFonts w:cs="Calibri"/>
      <w:b/>
      <w:position w:val="-1"/>
      <w:sz w:val="36"/>
      <w:szCs w:val="36"/>
    </w:rPr>
  </w:style>
  <w:style w:type="paragraph" w:styleId="3">
    <w:name w:val="heading 3"/>
    <w:basedOn w:val="a"/>
    <w:next w:val="a"/>
    <w:pPr>
      <w:keepNext/>
      <w:keepLines/>
      <w:suppressAutoHyphens/>
      <w:spacing w:before="280" w:after="80" w:line="1" w:lineRule="atLeast"/>
      <w:ind w:leftChars="-1" w:left="-1" w:hangingChars="1" w:hanging="1"/>
      <w:textDirection w:val="btLr"/>
      <w:textAlignment w:val="top"/>
      <w:outlineLvl w:val="2"/>
    </w:pPr>
    <w:rPr>
      <w:rFonts w:cs="Calibri"/>
      <w:b/>
      <w:position w:val="-1"/>
      <w:sz w:val="28"/>
      <w:szCs w:val="28"/>
    </w:rPr>
  </w:style>
  <w:style w:type="paragraph" w:styleId="4">
    <w:name w:val="heading 4"/>
    <w:basedOn w:val="a"/>
    <w:next w:val="a"/>
    <w:pPr>
      <w:keepNext/>
      <w:keepLines/>
      <w:suppressAutoHyphens/>
      <w:spacing w:before="240" w:after="40" w:line="1" w:lineRule="atLeast"/>
      <w:ind w:leftChars="-1" w:left="-1" w:hangingChars="1" w:hanging="1"/>
      <w:textDirection w:val="btLr"/>
      <w:textAlignment w:val="top"/>
      <w:outlineLvl w:val="3"/>
    </w:pPr>
    <w:rPr>
      <w:rFonts w:cs="Calibri"/>
      <w:b/>
      <w:position w:val="-1"/>
    </w:rPr>
  </w:style>
  <w:style w:type="paragraph" w:styleId="5">
    <w:name w:val="heading 5"/>
    <w:basedOn w:val="a"/>
    <w:next w:val="a"/>
    <w:pPr>
      <w:keepNext/>
      <w:keepLines/>
      <w:suppressAutoHyphens/>
      <w:spacing w:before="220" w:after="40" w:line="1" w:lineRule="atLeast"/>
      <w:ind w:leftChars="-1" w:left="-1" w:hangingChars="1" w:hanging="1"/>
      <w:textDirection w:val="btLr"/>
      <w:textAlignment w:val="top"/>
      <w:outlineLvl w:val="4"/>
    </w:pPr>
    <w:rPr>
      <w:rFonts w:cs="Calibri"/>
      <w:b/>
      <w:position w:val="-1"/>
      <w:sz w:val="22"/>
      <w:szCs w:val="22"/>
    </w:rPr>
  </w:style>
  <w:style w:type="paragraph" w:styleId="6">
    <w:name w:val="heading 6"/>
    <w:basedOn w:val="a"/>
    <w:next w:val="a"/>
    <w:pPr>
      <w:keepNext/>
      <w:keepLines/>
      <w:suppressAutoHyphens/>
      <w:spacing w:before="200" w:after="40" w:line="1" w:lineRule="atLeast"/>
      <w:ind w:leftChars="-1" w:left="-1" w:hangingChars="1" w:hanging="1"/>
      <w:textDirection w:val="btLr"/>
      <w:textAlignment w:val="top"/>
      <w:outlineLvl w:val="5"/>
    </w:pPr>
    <w:rPr>
      <w:rFonts w:cs="Calibri"/>
      <w:b/>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uppressAutoHyphens/>
      <w:spacing w:before="480" w:after="120" w:line="1" w:lineRule="atLeast"/>
      <w:ind w:leftChars="-1" w:left="-1" w:hangingChars="1" w:hanging="1"/>
      <w:textDirection w:val="btLr"/>
      <w:textAlignment w:val="top"/>
      <w:outlineLvl w:val="0"/>
    </w:pPr>
    <w:rPr>
      <w:rFonts w:cs="Calibri"/>
      <w:b/>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pPr>
      <w:suppressAutoHyphens/>
      <w:spacing w:line="1" w:lineRule="atLeast"/>
      <w:ind w:leftChars="-1" w:left="720" w:hangingChars="1" w:hanging="1"/>
      <w:contextualSpacing/>
      <w:textDirection w:val="btLr"/>
      <w:textAlignment w:val="top"/>
      <w:outlineLvl w:val="0"/>
    </w:pPr>
    <w:rPr>
      <w:rFonts w:cs="Calibri"/>
      <w:position w:val="-1"/>
    </w:rPr>
  </w:style>
  <w:style w:type="character" w:styleId="a5">
    <w:name w:val="Hyperlink"/>
    <w:qFormat/>
    <w:rPr>
      <w:color w:val="0000FF"/>
      <w:w w:val="100"/>
      <w:position w:val="-1"/>
      <w:u w:val="single"/>
      <w:effect w:val="none"/>
      <w:vertAlign w:val="baseline"/>
      <w:cs w:val="0"/>
      <w:em w:val="none"/>
    </w:rPr>
  </w:style>
  <w:style w:type="paragraph" w:styleId="a6">
    <w:name w:val="Subtitle"/>
    <w:basedOn w:val="a"/>
    <w:next w:val="a"/>
    <w:pPr>
      <w:keepNext/>
      <w:keepLines/>
      <w:spacing w:before="360" w:after="80"/>
      <w:ind w:hanging="1"/>
    </w:pPr>
    <w:rPr>
      <w:rFonts w:ascii="Georgia" w:eastAsia="Georgia" w:hAnsi="Georgia" w:cs="Georgia"/>
      <w:i/>
      <w:color w:val="666666"/>
      <w:sz w:val="48"/>
      <w:szCs w:val="48"/>
    </w:rPr>
  </w:style>
  <w:style w:type="table" w:customStyle="1" w:styleId="a7">
    <w:basedOn w:val="TableNormal2"/>
    <w:tblPr>
      <w:tblStyleRowBandSize w:val="1"/>
      <w:tblStyleColBandSize w:val="1"/>
      <w:tblCellMar>
        <w:top w:w="0" w:type="dxa"/>
        <w:left w:w="0" w:type="dxa"/>
        <w:bottom w:w="0" w:type="dxa"/>
        <w:right w:w="0"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paragraph" w:styleId="ae">
    <w:name w:val="No Spacing"/>
    <w:uiPriority w:val="1"/>
    <w:qFormat/>
    <w:rsid w:val="00CD2FCE"/>
    <w:rPr>
      <w:lang w:val="ru-RU"/>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eb.ornl.gov/sci/techresources/Human_Genome/project/info.shtml" TargetMode="External"/><Relationship Id="rId13" Type="http://schemas.openxmlformats.org/officeDocument/2006/relationships/hyperlink" Target="https://www.ebi.ac.uk/" TargetMode="External"/><Relationship Id="rId3" Type="http://schemas.openxmlformats.org/officeDocument/2006/relationships/styles" Target="styles.xml"/><Relationship Id="rId7" Type="http://schemas.openxmlformats.org/officeDocument/2006/relationships/hyperlink" Target="https://www.lecturio.com" TargetMode="External"/><Relationship Id="rId12" Type="http://schemas.openxmlformats.org/officeDocument/2006/relationships/hyperlink" Target="http://asia.ensembl.or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omim?db=OMI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dbserver.rutgers.edu/" TargetMode="External"/><Relationship Id="rId4" Type="http://schemas.microsoft.com/office/2007/relationships/stylesWithEffects" Target="stylesWithEffects.xml"/><Relationship Id="rId9" Type="http://schemas.openxmlformats.org/officeDocument/2006/relationships/hyperlink" Target="https://www.ncbi.nlm.nih.gov/" TargetMode="External"/><Relationship Id="rId14" Type="http://schemas.openxmlformats.org/officeDocument/2006/relationships/hyperlink" Target="https://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bnInBqyqv3/UeIZJ/IClx1YPA==">AMUW2mWw84S6jjt5FSY/LYUqogeDjwu3xgN7LlrzO20IU9NbxomQCTbBL4nYJSTF7BKoswSja1fnlwxp9mVPtVtgCWMzsOQe2AZyDH+Jw7eJ1XWXNKMl5P74EBDiY6VPGPuFeN8n1sZZdlZbSf0Ut4+FWOGa2Mal5w==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2887</Words>
  <Characters>16459</Characters>
  <Application>Microsoft Office Word</Application>
  <DocSecurity>0</DocSecurity>
  <Lines>137</Lines>
  <Paragraphs>38</Paragraphs>
  <ScaleCrop>false</ScaleCrop>
  <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2021-08-19T17:00:00Z</dcterms:created>
  <dcterms:modified xsi:type="dcterms:W3CDTF">2021-08-19T17:00:00Z</dcterms:modified>
</cp:coreProperties>
</file>